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المركزالوطني للتقويم والاعتماد الأ</w:t>
      </w:r>
      <w:r w:rsidRPr="00B2310B">
        <w:rPr>
          <w:rFonts w:cs="Monotype Koufi" w:hint="cs"/>
          <w:color w:val="00B050"/>
          <w:sz w:val="22"/>
          <w:szCs w:val="22"/>
          <w:rtl/>
        </w:rPr>
        <w:t>كاديمي</w:t>
      </w:r>
    </w:p>
    <w:p w:rsidR="004E7612" w:rsidRPr="00D02B2B" w:rsidRDefault="00093444" w:rsidP="00D02B2B">
      <w:pPr>
        <w:ind w:left="30"/>
        <w:jc w:val="center"/>
        <w:rPr>
          <w:rFonts w:ascii="Tw Cen MT Condensed" w:hAnsi="Tw Cen MT Condensed"/>
          <w:b/>
          <w:bCs/>
          <w:color w:val="00B050"/>
          <w:sz w:val="17"/>
          <w:szCs w:val="17"/>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D02B2B" w:rsidRDefault="004E7612" w:rsidP="00265A1C">
      <w:pPr>
        <w:ind w:right="43"/>
        <w:rPr>
          <w:sz w:val="32"/>
          <w:szCs w:val="32"/>
        </w:rPr>
      </w:pPr>
    </w:p>
    <w:p w:rsidR="00D02B2B" w:rsidRPr="00D02B2B" w:rsidRDefault="00D02B2B" w:rsidP="00D02B2B">
      <w:pPr>
        <w:jc w:val="center"/>
        <w:rPr>
          <w:b/>
          <w:color w:val="C00000"/>
          <w:sz w:val="32"/>
          <w:szCs w:val="32"/>
        </w:rPr>
      </w:pPr>
      <w:r w:rsidRPr="00D02B2B">
        <w:rPr>
          <w:b/>
          <w:color w:val="C00000"/>
          <w:sz w:val="32"/>
          <w:szCs w:val="32"/>
        </w:rPr>
        <w:t xml:space="preserve">Variational inequalities </w:t>
      </w:r>
    </w:p>
    <w:p w:rsidR="00D02B2B" w:rsidRPr="00D02B2B" w:rsidRDefault="00D02B2B" w:rsidP="00D02B2B">
      <w:pPr>
        <w:jc w:val="center"/>
        <w:rPr>
          <w:b/>
          <w:color w:val="C00000"/>
          <w:sz w:val="32"/>
          <w:szCs w:val="32"/>
        </w:rPr>
      </w:pPr>
      <w:r w:rsidRPr="00D02B2B">
        <w:rPr>
          <w:b/>
          <w:color w:val="C00000"/>
          <w:sz w:val="32"/>
          <w:szCs w:val="32"/>
        </w:rPr>
        <w:t>Math 655</w:t>
      </w:r>
    </w:p>
    <w:p w:rsidR="004E7612" w:rsidRPr="00B15CC9" w:rsidRDefault="004E7612" w:rsidP="001D7668">
      <w:pPr>
        <w:spacing w:before="240" w:after="120"/>
        <w:ind w:right="45"/>
        <w:jc w:val="center"/>
        <w:rPr>
          <w:b/>
          <w:bCs/>
          <w:sz w:val="28"/>
          <w:szCs w:val="28"/>
        </w:rPr>
      </w:pPr>
      <w:r w:rsidRPr="00D02B2B">
        <w:rPr>
          <w:sz w:val="32"/>
          <w:szCs w:val="32"/>
        </w:rPr>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D02B2B">
              <w:t xml:space="preserve"> King Saud University</w:t>
            </w:r>
          </w:p>
        </w:tc>
        <w:tc>
          <w:tcPr>
            <w:tcW w:w="4666" w:type="dxa"/>
            <w:tcBorders>
              <w:left w:val="nil"/>
            </w:tcBorders>
          </w:tcPr>
          <w:p w:rsidR="00BD2CF4" w:rsidRPr="00470372" w:rsidRDefault="00BD2CF4" w:rsidP="00265A1C">
            <w:pPr>
              <w:ind w:right="43"/>
            </w:pPr>
            <w:r>
              <w:t xml:space="preserve">Date:                </w:t>
            </w:r>
            <w:r w:rsidR="00D02B2B">
              <w:t>26-11-2018</w:t>
            </w:r>
            <w:r>
              <w:t xml:space="preserv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D02B2B">
              <w:t>Science- 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Default="004E7612" w:rsidP="00265A1C">
            <w:pPr>
              <w:ind w:right="43"/>
            </w:pPr>
            <w:r w:rsidRPr="00470372">
              <w:t>1.  Course title and code:</w:t>
            </w:r>
          </w:p>
          <w:p w:rsidR="00D02B2B" w:rsidRPr="00516E02" w:rsidRDefault="00D02B2B" w:rsidP="00D02B2B">
            <w:pPr>
              <w:jc w:val="center"/>
              <w:rPr>
                <w:b/>
                <w:color w:val="C00000"/>
                <w:sz w:val="22"/>
                <w:szCs w:val="22"/>
              </w:rPr>
            </w:pPr>
            <w:r w:rsidRPr="00516E02">
              <w:rPr>
                <w:b/>
                <w:color w:val="C00000"/>
                <w:sz w:val="22"/>
                <w:szCs w:val="22"/>
              </w:rPr>
              <w:t xml:space="preserve">Variational inequalities </w:t>
            </w:r>
          </w:p>
          <w:p w:rsidR="00D02B2B" w:rsidRPr="00516E02" w:rsidRDefault="00D02B2B" w:rsidP="00D02B2B">
            <w:pPr>
              <w:jc w:val="center"/>
              <w:rPr>
                <w:b/>
                <w:color w:val="C00000"/>
                <w:sz w:val="22"/>
                <w:szCs w:val="22"/>
              </w:rPr>
            </w:pPr>
            <w:r w:rsidRPr="00516E02">
              <w:rPr>
                <w:b/>
                <w:color w:val="C00000"/>
                <w:sz w:val="22"/>
                <w:szCs w:val="22"/>
              </w:rPr>
              <w:t>Math 655</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D02B2B">
              <w:t xml:space="preserve">  </w:t>
            </w:r>
            <w:r w:rsidR="00D02B2B" w:rsidRPr="00516E02">
              <w:rPr>
                <w:color w:val="C00000"/>
                <w:sz w:val="22"/>
                <w:szCs w:val="22"/>
              </w:rPr>
              <w:t>3(3+0+0)</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D02B2B" w:rsidP="00265A1C">
            <w:pPr>
              <w:ind w:right="43"/>
            </w:pPr>
            <w:r w:rsidRPr="00516E02">
              <w:rPr>
                <w:color w:val="C00000"/>
                <w:sz w:val="22"/>
                <w:szCs w:val="22"/>
              </w:rPr>
              <w:t>Ph.D. (Doctorate Program) of science in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D02B2B" w:rsidRPr="00516E02" w:rsidRDefault="00D02B2B" w:rsidP="00D02B2B">
            <w:pPr>
              <w:pStyle w:val="Footer"/>
              <w:tabs>
                <w:tab w:val="clear" w:pos="4153"/>
                <w:tab w:val="clear" w:pos="8306"/>
                <w:tab w:val="left" w:pos="72"/>
              </w:tabs>
              <w:rPr>
                <w:color w:val="C00000"/>
                <w:sz w:val="22"/>
                <w:szCs w:val="22"/>
                <w:lang w:bidi="ar-EG"/>
              </w:rPr>
            </w:pPr>
            <w:r w:rsidRPr="00516E02">
              <w:rPr>
                <w:color w:val="C00000"/>
                <w:sz w:val="22"/>
                <w:szCs w:val="22"/>
                <w:lang w:bidi="ar-EG"/>
              </w:rPr>
              <w:t>Several professors of computational mathematics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D02B2B">
              <w:t xml:space="preserve"> </w:t>
            </w:r>
            <w:r w:rsidR="00D02B2B" w:rsidRPr="00516E02">
              <w:rPr>
                <w:color w:val="C00000"/>
                <w:sz w:val="22"/>
                <w:szCs w:val="22"/>
              </w:rPr>
              <w:t>First or second year</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D02B2B" w:rsidP="00265A1C">
            <w:pPr>
              <w:ind w:right="43"/>
            </w:pPr>
            <w:r w:rsidRPr="00516E02">
              <w:rPr>
                <w:color w:val="C00000"/>
                <w:sz w:val="22"/>
                <w:szCs w:val="22"/>
              </w:rPr>
              <w:t>None</w:t>
            </w: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D02B2B" w:rsidP="00265A1C">
            <w:pPr>
              <w:ind w:right="43"/>
            </w:pPr>
            <w:r w:rsidRPr="00516E02">
              <w:rPr>
                <w:color w:val="C00000"/>
                <w:sz w:val="22"/>
                <w:szCs w:val="22"/>
              </w:rPr>
              <w:t>None</w:t>
            </w: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D02B2B" w:rsidP="00265A1C">
            <w:pPr>
              <w:ind w:right="43"/>
            </w:pPr>
            <w:r w:rsidRPr="00516E02">
              <w:rPr>
                <w:color w:val="C00000"/>
                <w:sz w:val="22"/>
                <w:szCs w:val="22"/>
              </w:rPr>
              <w:t>Main campus</w:t>
            </w: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4D0FF7"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v:textbox>
                    <w:txbxContent>
                      <w:p w:rsidR="00D02B2B" w:rsidRDefault="00D02B2B">
                        <w:r>
                          <w:t>100</w:t>
                        </w:r>
                      </w:p>
                    </w:txbxContent>
                  </v:textbox>
                </v:rect>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v:textbox>
                    <w:txbxContent>
                      <w:p w:rsidR="00D02B2B" w:rsidRDefault="00D02B2B">
                        <w:r>
                          <w:t>x</w:t>
                        </w:r>
                      </w:p>
                    </w:txbxContent>
                  </v:textbox>
                </v:rect>
              </w:pict>
            </w:r>
          </w:p>
          <w:p w:rsidR="004E7612" w:rsidRDefault="004E7612" w:rsidP="00265A1C">
            <w:pPr>
              <w:ind w:right="43"/>
            </w:pPr>
            <w:r>
              <w:t xml:space="preserve">     a.  traditional classroom                                        What percentage?  </w:t>
            </w:r>
          </w:p>
          <w:p w:rsidR="004E7612" w:rsidRDefault="004D0FF7" w:rsidP="00265A1C">
            <w:pPr>
              <w:ind w:right="43"/>
            </w:pPr>
            <w:r>
              <w:rPr>
                <w:noProof/>
              </w:rPr>
              <w:pict>
                <v:rect id="Rectangle 265" o:spid="_x0000_s1035"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w:r>
            <w:r>
              <w:rPr>
                <w:noProof/>
              </w:rPr>
              <w:pict>
                <v:rect id="Rectangle 258" o:spid="_x0000_s1034"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 xml:space="preserve">     b.  blended (traditional and online)                       What percentage?</w:t>
            </w:r>
          </w:p>
          <w:p w:rsidR="004E7612" w:rsidRDefault="004D0FF7" w:rsidP="00265A1C">
            <w:pPr>
              <w:ind w:right="43"/>
            </w:pPr>
            <w:r>
              <w:rPr>
                <w:noProof/>
              </w:rPr>
              <w:pict>
                <v:rect id="Rectangle 264" o:spid="_x0000_s1033"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2"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c.  e-learning                                                          What percentage?</w:t>
            </w:r>
          </w:p>
          <w:p w:rsidR="004E7612" w:rsidRDefault="004D0FF7" w:rsidP="00265A1C">
            <w:pPr>
              <w:ind w:right="43"/>
            </w:pPr>
            <w:r>
              <w:rPr>
                <w:noProof/>
              </w:rPr>
              <w:pict>
                <v:rect id="Rectangle 263" o:spid="_x0000_s1031"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0"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4D0FF7" w:rsidP="00265A1C">
            <w:pPr>
              <w:ind w:right="43"/>
            </w:pPr>
            <w:r>
              <w:rPr>
                <w:noProof/>
              </w:rPr>
              <w:pict>
                <v:rect id="Rectangle 262" o:spid="_x0000_s1029"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Pr>
                <w:noProof/>
              </w:rPr>
              <w:pict>
                <v:rect id="Rectangle 261" o:spid="_x0000_s1028"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D02B2B" w:rsidRPr="00675E32" w:rsidRDefault="00D02B2B" w:rsidP="00D02B2B">
            <w:pPr>
              <w:rPr>
                <w:color w:val="C00000"/>
              </w:rPr>
            </w:pPr>
            <w:r w:rsidRPr="00675E32">
              <w:rPr>
                <w:color w:val="C00000"/>
              </w:rPr>
              <w:t>The main purpose for the course is to introduce the following concepts:</w:t>
            </w:r>
          </w:p>
          <w:p w:rsidR="00D02B2B" w:rsidRPr="00675E32" w:rsidRDefault="00D02B2B" w:rsidP="00D02B2B">
            <w:pPr>
              <w:ind w:left="360"/>
              <w:rPr>
                <w:color w:val="C00000"/>
              </w:rPr>
            </w:pPr>
          </w:p>
          <w:p w:rsidR="00D02B2B" w:rsidRPr="00675E32" w:rsidRDefault="00D02B2B" w:rsidP="008A43DD">
            <w:pPr>
              <w:numPr>
                <w:ilvl w:val="0"/>
                <w:numId w:val="1"/>
              </w:numPr>
              <w:rPr>
                <w:color w:val="C00000"/>
                <w:sz w:val="22"/>
                <w:szCs w:val="22"/>
              </w:rPr>
            </w:pPr>
            <w:r w:rsidRPr="00675E32">
              <w:rPr>
                <w:color w:val="C00000"/>
                <w:sz w:val="22"/>
                <w:szCs w:val="22"/>
              </w:rPr>
              <w:t>Providing the students with a broad knowledge of mathematics particularly the in-depth knowledge of the chosen branch.</w:t>
            </w:r>
          </w:p>
          <w:p w:rsidR="00D02B2B" w:rsidRPr="00675E32" w:rsidRDefault="00D02B2B" w:rsidP="008A43DD">
            <w:pPr>
              <w:numPr>
                <w:ilvl w:val="0"/>
                <w:numId w:val="1"/>
              </w:numPr>
              <w:rPr>
                <w:color w:val="C00000"/>
                <w:sz w:val="22"/>
                <w:szCs w:val="22"/>
              </w:rPr>
            </w:pPr>
            <w:r w:rsidRPr="00675E32">
              <w:rPr>
                <w:color w:val="C00000"/>
                <w:sz w:val="22"/>
                <w:szCs w:val="22"/>
              </w:rPr>
              <w:t>Equipping the student with the ability to pursue independent research in an active area of mathematics.</w:t>
            </w:r>
          </w:p>
          <w:p w:rsidR="00D02B2B" w:rsidRPr="00675E32" w:rsidRDefault="00D02B2B" w:rsidP="008A43DD">
            <w:pPr>
              <w:numPr>
                <w:ilvl w:val="0"/>
                <w:numId w:val="1"/>
              </w:numPr>
              <w:rPr>
                <w:color w:val="C00000"/>
                <w:sz w:val="22"/>
                <w:szCs w:val="22"/>
              </w:rPr>
            </w:pPr>
            <w:r w:rsidRPr="00675E32">
              <w:rPr>
                <w:color w:val="C00000"/>
                <w:sz w:val="22"/>
                <w:szCs w:val="22"/>
              </w:rPr>
              <w:t>Meeting the requirements of higher educational institutions and research centers for highly qualified mathematicians.</w:t>
            </w:r>
          </w:p>
          <w:p w:rsidR="00D02B2B" w:rsidRPr="00675E32" w:rsidRDefault="00D02B2B" w:rsidP="008A43DD">
            <w:pPr>
              <w:numPr>
                <w:ilvl w:val="0"/>
                <w:numId w:val="1"/>
              </w:numPr>
              <w:rPr>
                <w:color w:val="C00000"/>
                <w:sz w:val="22"/>
                <w:szCs w:val="22"/>
              </w:rPr>
            </w:pPr>
            <w:r w:rsidRPr="00675E32">
              <w:rPr>
                <w:color w:val="C00000"/>
                <w:sz w:val="22"/>
                <w:szCs w:val="22"/>
              </w:rPr>
              <w:t>Satisfying the aspirations of a growing number of M.Sc. degree holders in mathematics to obtain a higher qualification locally.</w:t>
            </w:r>
          </w:p>
          <w:p w:rsidR="00D02B2B" w:rsidRPr="00675E32" w:rsidRDefault="00D02B2B" w:rsidP="008A43DD">
            <w:pPr>
              <w:numPr>
                <w:ilvl w:val="0"/>
                <w:numId w:val="1"/>
              </w:numPr>
              <w:rPr>
                <w:color w:val="C00000"/>
                <w:sz w:val="22"/>
                <w:szCs w:val="22"/>
              </w:rPr>
            </w:pPr>
            <w:r w:rsidRPr="00675E32">
              <w:rPr>
                <w:color w:val="C00000"/>
                <w:sz w:val="22"/>
                <w:szCs w:val="22"/>
              </w:rPr>
              <w:t xml:space="preserve">Promoting the quality of the department’s performance and fostering its research activities. </w:t>
            </w: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D02B2B" w:rsidRPr="00C42A62" w:rsidRDefault="00D02B2B" w:rsidP="00D02B2B">
            <w:pPr>
              <w:rPr>
                <w:sz w:val="22"/>
                <w:szCs w:val="22"/>
              </w:rPr>
            </w:pPr>
          </w:p>
          <w:p w:rsidR="00D02B2B" w:rsidRPr="00675E32" w:rsidRDefault="00D02B2B" w:rsidP="008A43DD">
            <w:pPr>
              <w:pStyle w:val="Heading7"/>
              <w:numPr>
                <w:ilvl w:val="0"/>
                <w:numId w:val="2"/>
              </w:numPr>
              <w:spacing w:before="0"/>
              <w:rPr>
                <w:color w:val="C00000"/>
                <w:sz w:val="22"/>
                <w:szCs w:val="22"/>
              </w:rPr>
            </w:pPr>
            <w:r w:rsidRPr="00675E32">
              <w:rPr>
                <w:color w:val="C00000"/>
                <w:sz w:val="22"/>
                <w:szCs w:val="22"/>
              </w:rPr>
              <w:t>Increased use of IT or web based reference material</w:t>
            </w:r>
            <w:r>
              <w:rPr>
                <w:color w:val="C00000"/>
                <w:sz w:val="22"/>
                <w:szCs w:val="22"/>
              </w:rPr>
              <w:t>.</w:t>
            </w:r>
          </w:p>
          <w:p w:rsidR="00D02B2B" w:rsidRPr="00675E32" w:rsidRDefault="00D02B2B" w:rsidP="008A43DD">
            <w:pPr>
              <w:pStyle w:val="Heading7"/>
              <w:numPr>
                <w:ilvl w:val="0"/>
                <w:numId w:val="2"/>
              </w:numPr>
              <w:spacing w:before="0"/>
              <w:rPr>
                <w:color w:val="C00000"/>
                <w:sz w:val="22"/>
                <w:szCs w:val="22"/>
              </w:rPr>
            </w:pPr>
            <w:r w:rsidRPr="00675E32">
              <w:rPr>
                <w:color w:val="C00000"/>
                <w:sz w:val="22"/>
                <w:szCs w:val="22"/>
              </w:rPr>
              <w:t>Studying and analysing some of the recent research papers</w:t>
            </w:r>
            <w:r>
              <w:rPr>
                <w:color w:val="C00000"/>
                <w:sz w:val="22"/>
                <w:szCs w:val="22"/>
              </w:rPr>
              <w:t>.</w:t>
            </w:r>
          </w:p>
          <w:p w:rsidR="00D02B2B" w:rsidRPr="00675E32" w:rsidRDefault="00D02B2B" w:rsidP="008A43DD">
            <w:pPr>
              <w:pStyle w:val="Heading7"/>
              <w:numPr>
                <w:ilvl w:val="0"/>
                <w:numId w:val="2"/>
              </w:numPr>
              <w:spacing w:before="0"/>
              <w:rPr>
                <w:color w:val="C00000"/>
                <w:sz w:val="22"/>
                <w:szCs w:val="22"/>
              </w:rPr>
            </w:pPr>
            <w:r w:rsidRPr="00675E32">
              <w:rPr>
                <w:color w:val="C00000"/>
                <w:sz w:val="22"/>
                <w:szCs w:val="22"/>
              </w:rPr>
              <w:t>Chang</w:t>
            </w:r>
            <w:r>
              <w:rPr>
                <w:color w:val="C00000"/>
                <w:sz w:val="22"/>
                <w:szCs w:val="22"/>
              </w:rPr>
              <w:t xml:space="preserve">e </w:t>
            </w:r>
            <w:r w:rsidRPr="00675E32">
              <w:rPr>
                <w:color w:val="C00000"/>
                <w:sz w:val="22"/>
                <w:szCs w:val="22"/>
              </w:rPr>
              <w:t>the content as a result of new research in the field</w:t>
            </w:r>
            <w:r>
              <w:rPr>
                <w:color w:val="C00000"/>
                <w:sz w:val="22"/>
                <w:szCs w:val="22"/>
              </w:rPr>
              <w:t>.</w:t>
            </w: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D02B2B" w:rsidRPr="00470372" w:rsidTr="001D7668">
        <w:trPr>
          <w:cantSplit/>
        </w:trPr>
        <w:tc>
          <w:tcPr>
            <w:tcW w:w="7350" w:type="dxa"/>
          </w:tcPr>
          <w:p w:rsidR="00D02B2B" w:rsidRPr="00675E32" w:rsidRDefault="00D02B2B" w:rsidP="00654FDC">
            <w:pPr>
              <w:rPr>
                <w:color w:val="C00000"/>
                <w:sz w:val="22"/>
                <w:szCs w:val="22"/>
                <w:lang w:bidi="ar-EG"/>
              </w:rPr>
            </w:pPr>
            <w:r w:rsidRPr="00675E32">
              <w:rPr>
                <w:color w:val="C00000"/>
                <w:sz w:val="22"/>
                <w:szCs w:val="22"/>
                <w:lang w:bidi="ar-EG"/>
              </w:rPr>
              <w:t>Basic concepts. Formulation of the variational inequalities.</w:t>
            </w:r>
          </w:p>
        </w:tc>
        <w:tc>
          <w:tcPr>
            <w:tcW w:w="990" w:type="dxa"/>
          </w:tcPr>
          <w:p w:rsidR="00D02B2B" w:rsidRPr="00675E32" w:rsidRDefault="00D02B2B" w:rsidP="00654FDC">
            <w:pPr>
              <w:jc w:val="center"/>
              <w:rPr>
                <w:color w:val="C00000"/>
                <w:sz w:val="22"/>
                <w:szCs w:val="22"/>
                <w:lang w:bidi="ar-EG"/>
              </w:rPr>
            </w:pPr>
            <w:r w:rsidRPr="00675E32">
              <w:rPr>
                <w:color w:val="C00000"/>
                <w:sz w:val="22"/>
                <w:szCs w:val="22"/>
                <w:lang w:bidi="ar-EG"/>
              </w:rPr>
              <w:t>2</w:t>
            </w:r>
          </w:p>
        </w:tc>
        <w:tc>
          <w:tcPr>
            <w:tcW w:w="1620" w:type="dxa"/>
          </w:tcPr>
          <w:p w:rsidR="00D02B2B" w:rsidRPr="00675E32" w:rsidRDefault="00D02B2B" w:rsidP="00654FDC">
            <w:pPr>
              <w:jc w:val="center"/>
              <w:rPr>
                <w:color w:val="C00000"/>
                <w:sz w:val="22"/>
                <w:szCs w:val="22"/>
                <w:lang w:bidi="ar-EG"/>
              </w:rPr>
            </w:pPr>
            <w:r w:rsidRPr="00675E32">
              <w:rPr>
                <w:color w:val="C00000"/>
                <w:sz w:val="22"/>
                <w:szCs w:val="22"/>
                <w:lang w:bidi="ar-EG"/>
              </w:rPr>
              <w:t>6</w:t>
            </w:r>
          </w:p>
        </w:tc>
      </w:tr>
      <w:tr w:rsidR="00D02B2B" w:rsidRPr="00470372" w:rsidTr="001D7668">
        <w:trPr>
          <w:cantSplit/>
        </w:trPr>
        <w:tc>
          <w:tcPr>
            <w:tcW w:w="7350" w:type="dxa"/>
          </w:tcPr>
          <w:p w:rsidR="00D02B2B" w:rsidRPr="00675E32" w:rsidRDefault="00D02B2B" w:rsidP="00654FDC">
            <w:pPr>
              <w:rPr>
                <w:color w:val="C00000"/>
                <w:sz w:val="22"/>
                <w:szCs w:val="22"/>
                <w:lang w:bidi="ar-EG"/>
              </w:rPr>
            </w:pPr>
            <w:r w:rsidRPr="00675E32">
              <w:rPr>
                <w:color w:val="C00000"/>
                <w:sz w:val="22"/>
                <w:szCs w:val="22"/>
                <w:lang w:bidi="ar-EG"/>
              </w:rPr>
              <w:t>Existence and uniqueness results. Fixed point approach.</w:t>
            </w:r>
          </w:p>
        </w:tc>
        <w:tc>
          <w:tcPr>
            <w:tcW w:w="990" w:type="dxa"/>
          </w:tcPr>
          <w:p w:rsidR="00D02B2B" w:rsidRPr="00675E32" w:rsidRDefault="00D02B2B" w:rsidP="00654FDC">
            <w:pPr>
              <w:jc w:val="center"/>
              <w:rPr>
                <w:color w:val="C00000"/>
                <w:sz w:val="22"/>
                <w:szCs w:val="22"/>
                <w:lang w:bidi="ar-EG"/>
              </w:rPr>
            </w:pPr>
            <w:r w:rsidRPr="00675E32">
              <w:rPr>
                <w:color w:val="C00000"/>
                <w:sz w:val="22"/>
                <w:szCs w:val="22"/>
                <w:lang w:bidi="ar-EG"/>
              </w:rPr>
              <w:t>2</w:t>
            </w:r>
          </w:p>
        </w:tc>
        <w:tc>
          <w:tcPr>
            <w:tcW w:w="1620" w:type="dxa"/>
          </w:tcPr>
          <w:p w:rsidR="00D02B2B" w:rsidRPr="00675E32" w:rsidRDefault="00D02B2B" w:rsidP="00654FDC">
            <w:pPr>
              <w:jc w:val="center"/>
              <w:rPr>
                <w:color w:val="C00000"/>
                <w:sz w:val="22"/>
                <w:szCs w:val="22"/>
                <w:lang w:bidi="ar-EG"/>
              </w:rPr>
            </w:pPr>
            <w:r w:rsidRPr="00675E32">
              <w:rPr>
                <w:color w:val="C00000"/>
                <w:sz w:val="22"/>
                <w:szCs w:val="22"/>
                <w:lang w:bidi="ar-EG"/>
              </w:rPr>
              <w:t>6</w:t>
            </w:r>
          </w:p>
        </w:tc>
      </w:tr>
      <w:tr w:rsidR="00D02B2B" w:rsidRPr="00470372" w:rsidTr="001D7668">
        <w:trPr>
          <w:cantSplit/>
        </w:trPr>
        <w:tc>
          <w:tcPr>
            <w:tcW w:w="7350" w:type="dxa"/>
          </w:tcPr>
          <w:p w:rsidR="00D02B2B" w:rsidRPr="00675E32" w:rsidRDefault="00D02B2B" w:rsidP="00654FDC">
            <w:pPr>
              <w:rPr>
                <w:color w:val="C00000"/>
                <w:sz w:val="22"/>
                <w:szCs w:val="22"/>
                <w:lang w:bidi="ar-EG"/>
              </w:rPr>
            </w:pPr>
            <w:r w:rsidRPr="00675E32">
              <w:rPr>
                <w:color w:val="C00000"/>
                <w:sz w:val="22"/>
                <w:szCs w:val="22"/>
                <w:lang w:bidi="ar-EG"/>
              </w:rPr>
              <w:t xml:space="preserve">Penalty method. Lagrange multiplier method. </w:t>
            </w:r>
          </w:p>
        </w:tc>
        <w:tc>
          <w:tcPr>
            <w:tcW w:w="990" w:type="dxa"/>
          </w:tcPr>
          <w:p w:rsidR="00D02B2B" w:rsidRPr="00675E32" w:rsidRDefault="00D02B2B" w:rsidP="00654FDC">
            <w:pPr>
              <w:jc w:val="center"/>
              <w:rPr>
                <w:color w:val="C00000"/>
                <w:sz w:val="22"/>
                <w:szCs w:val="22"/>
                <w:lang w:bidi="ar-EG"/>
              </w:rPr>
            </w:pPr>
            <w:r w:rsidRPr="00675E32">
              <w:rPr>
                <w:color w:val="C00000"/>
                <w:sz w:val="22"/>
                <w:szCs w:val="22"/>
                <w:lang w:bidi="ar-EG"/>
              </w:rPr>
              <w:t>2</w:t>
            </w:r>
          </w:p>
        </w:tc>
        <w:tc>
          <w:tcPr>
            <w:tcW w:w="1620" w:type="dxa"/>
          </w:tcPr>
          <w:p w:rsidR="00D02B2B" w:rsidRPr="00675E32" w:rsidRDefault="00D02B2B" w:rsidP="00654FDC">
            <w:pPr>
              <w:jc w:val="center"/>
              <w:rPr>
                <w:color w:val="C00000"/>
                <w:sz w:val="22"/>
                <w:szCs w:val="22"/>
                <w:lang w:bidi="ar-EG"/>
              </w:rPr>
            </w:pPr>
            <w:r w:rsidRPr="00675E32">
              <w:rPr>
                <w:color w:val="C00000"/>
                <w:sz w:val="22"/>
                <w:szCs w:val="22"/>
                <w:lang w:bidi="ar-EG"/>
              </w:rPr>
              <w:t>6</w:t>
            </w:r>
          </w:p>
        </w:tc>
      </w:tr>
      <w:tr w:rsidR="00D02B2B" w:rsidRPr="00470372" w:rsidTr="001D7668">
        <w:trPr>
          <w:cantSplit/>
        </w:trPr>
        <w:tc>
          <w:tcPr>
            <w:tcW w:w="7350" w:type="dxa"/>
          </w:tcPr>
          <w:p w:rsidR="00D02B2B" w:rsidRPr="00675E32" w:rsidRDefault="00D02B2B" w:rsidP="00654FDC">
            <w:pPr>
              <w:rPr>
                <w:color w:val="C00000"/>
                <w:sz w:val="22"/>
                <w:szCs w:val="22"/>
                <w:lang w:bidi="ar-EG"/>
              </w:rPr>
            </w:pPr>
            <w:r w:rsidRPr="00675E32">
              <w:rPr>
                <w:color w:val="C00000"/>
                <w:sz w:val="22"/>
                <w:szCs w:val="22"/>
                <w:lang w:bidi="ar-EG"/>
              </w:rPr>
              <w:t>Error estimate for the finite element approximation. Applications.</w:t>
            </w:r>
          </w:p>
        </w:tc>
        <w:tc>
          <w:tcPr>
            <w:tcW w:w="990" w:type="dxa"/>
          </w:tcPr>
          <w:p w:rsidR="00D02B2B" w:rsidRPr="00675E32" w:rsidRDefault="00D02B2B" w:rsidP="00654FDC">
            <w:pPr>
              <w:jc w:val="center"/>
              <w:rPr>
                <w:color w:val="C00000"/>
                <w:sz w:val="22"/>
                <w:szCs w:val="22"/>
                <w:lang w:bidi="ar-EG"/>
              </w:rPr>
            </w:pPr>
            <w:r w:rsidRPr="00675E32">
              <w:rPr>
                <w:color w:val="C00000"/>
                <w:sz w:val="22"/>
                <w:szCs w:val="22"/>
                <w:lang w:bidi="ar-EG"/>
              </w:rPr>
              <w:t>3</w:t>
            </w:r>
          </w:p>
        </w:tc>
        <w:tc>
          <w:tcPr>
            <w:tcW w:w="1620" w:type="dxa"/>
          </w:tcPr>
          <w:p w:rsidR="00D02B2B" w:rsidRPr="00675E32" w:rsidRDefault="00D02B2B" w:rsidP="00654FDC">
            <w:pPr>
              <w:jc w:val="center"/>
              <w:rPr>
                <w:color w:val="C00000"/>
                <w:sz w:val="22"/>
                <w:szCs w:val="22"/>
                <w:lang w:bidi="ar-EG"/>
              </w:rPr>
            </w:pPr>
            <w:r w:rsidRPr="00675E32">
              <w:rPr>
                <w:color w:val="C00000"/>
                <w:sz w:val="22"/>
                <w:szCs w:val="22"/>
                <w:lang w:bidi="ar-EG"/>
              </w:rPr>
              <w:t>9</w:t>
            </w:r>
          </w:p>
        </w:tc>
      </w:tr>
      <w:tr w:rsidR="00D02B2B" w:rsidRPr="00470372" w:rsidTr="001D7668">
        <w:trPr>
          <w:cantSplit/>
        </w:trPr>
        <w:tc>
          <w:tcPr>
            <w:tcW w:w="7350" w:type="dxa"/>
          </w:tcPr>
          <w:p w:rsidR="00D02B2B" w:rsidRPr="00675E32" w:rsidRDefault="00D02B2B" w:rsidP="00654FDC">
            <w:pPr>
              <w:rPr>
                <w:color w:val="C00000"/>
                <w:sz w:val="22"/>
                <w:szCs w:val="22"/>
                <w:lang w:bidi="ar-EG"/>
              </w:rPr>
            </w:pPr>
            <w:r w:rsidRPr="00675E32">
              <w:rPr>
                <w:color w:val="C00000"/>
                <w:sz w:val="22"/>
                <w:szCs w:val="22"/>
                <w:lang w:bidi="ar-EG"/>
              </w:rPr>
              <w:t>Linear complementarity problems and its generalization.</w:t>
            </w:r>
          </w:p>
        </w:tc>
        <w:tc>
          <w:tcPr>
            <w:tcW w:w="990" w:type="dxa"/>
          </w:tcPr>
          <w:p w:rsidR="00D02B2B" w:rsidRPr="00675E32" w:rsidRDefault="00D02B2B" w:rsidP="00654FDC">
            <w:pPr>
              <w:jc w:val="center"/>
              <w:rPr>
                <w:color w:val="C00000"/>
                <w:sz w:val="22"/>
                <w:szCs w:val="22"/>
                <w:lang w:bidi="ar-EG"/>
              </w:rPr>
            </w:pPr>
            <w:r w:rsidRPr="00675E32">
              <w:rPr>
                <w:color w:val="C00000"/>
                <w:sz w:val="22"/>
                <w:szCs w:val="22"/>
                <w:lang w:bidi="ar-EG"/>
              </w:rPr>
              <w:t>2</w:t>
            </w:r>
          </w:p>
        </w:tc>
        <w:tc>
          <w:tcPr>
            <w:tcW w:w="1620" w:type="dxa"/>
          </w:tcPr>
          <w:p w:rsidR="00D02B2B" w:rsidRPr="00675E32" w:rsidRDefault="00D02B2B" w:rsidP="00654FDC">
            <w:pPr>
              <w:jc w:val="center"/>
              <w:rPr>
                <w:color w:val="C00000"/>
                <w:sz w:val="22"/>
                <w:szCs w:val="22"/>
                <w:lang w:bidi="ar-EG"/>
              </w:rPr>
            </w:pPr>
            <w:r w:rsidRPr="00675E32">
              <w:rPr>
                <w:color w:val="C00000"/>
                <w:sz w:val="22"/>
                <w:szCs w:val="22"/>
                <w:lang w:bidi="ar-EG"/>
              </w:rPr>
              <w:t>6</w:t>
            </w:r>
          </w:p>
        </w:tc>
      </w:tr>
      <w:tr w:rsidR="00D02B2B" w:rsidRPr="00470372" w:rsidTr="001D7668">
        <w:trPr>
          <w:cantSplit/>
        </w:trPr>
        <w:tc>
          <w:tcPr>
            <w:tcW w:w="7350" w:type="dxa"/>
          </w:tcPr>
          <w:p w:rsidR="00D02B2B" w:rsidRPr="00675E32" w:rsidRDefault="00D02B2B" w:rsidP="00654FDC">
            <w:pPr>
              <w:rPr>
                <w:color w:val="C00000"/>
                <w:sz w:val="22"/>
                <w:szCs w:val="22"/>
                <w:lang w:bidi="ar-EG"/>
              </w:rPr>
            </w:pPr>
            <w:r w:rsidRPr="00675E32">
              <w:rPr>
                <w:color w:val="C00000"/>
                <w:sz w:val="22"/>
                <w:szCs w:val="22"/>
                <w:lang w:bidi="ar-EG"/>
              </w:rPr>
              <w:lastRenderedPageBreak/>
              <w:t>Equivalence among variational inequality problems.</w:t>
            </w:r>
          </w:p>
        </w:tc>
        <w:tc>
          <w:tcPr>
            <w:tcW w:w="990" w:type="dxa"/>
          </w:tcPr>
          <w:p w:rsidR="00D02B2B" w:rsidRPr="00675E32" w:rsidRDefault="00D02B2B" w:rsidP="00654FDC">
            <w:pPr>
              <w:jc w:val="center"/>
              <w:rPr>
                <w:color w:val="C00000"/>
                <w:sz w:val="22"/>
                <w:szCs w:val="22"/>
                <w:lang w:bidi="ar-EG"/>
              </w:rPr>
            </w:pPr>
            <w:r w:rsidRPr="00675E32">
              <w:rPr>
                <w:color w:val="C00000"/>
                <w:sz w:val="22"/>
                <w:szCs w:val="22"/>
                <w:lang w:bidi="ar-EG"/>
              </w:rPr>
              <w:t>2</w:t>
            </w:r>
          </w:p>
        </w:tc>
        <w:tc>
          <w:tcPr>
            <w:tcW w:w="1620" w:type="dxa"/>
          </w:tcPr>
          <w:p w:rsidR="00D02B2B" w:rsidRPr="00675E32" w:rsidRDefault="00D02B2B" w:rsidP="00654FDC">
            <w:pPr>
              <w:jc w:val="center"/>
              <w:rPr>
                <w:color w:val="C00000"/>
                <w:sz w:val="22"/>
                <w:szCs w:val="22"/>
                <w:lang w:bidi="ar-EG"/>
              </w:rPr>
            </w:pPr>
            <w:r w:rsidRPr="00675E32">
              <w:rPr>
                <w:color w:val="C00000"/>
                <w:sz w:val="22"/>
                <w:szCs w:val="22"/>
                <w:lang w:bidi="ar-EG"/>
              </w:rPr>
              <w:t>6</w:t>
            </w:r>
          </w:p>
        </w:tc>
      </w:tr>
      <w:tr w:rsidR="00D02B2B" w:rsidRPr="00470372" w:rsidTr="001D7668">
        <w:trPr>
          <w:cantSplit/>
        </w:trPr>
        <w:tc>
          <w:tcPr>
            <w:tcW w:w="7350" w:type="dxa"/>
          </w:tcPr>
          <w:p w:rsidR="00D02B2B" w:rsidRPr="00675E32" w:rsidRDefault="00D02B2B" w:rsidP="00654FDC">
            <w:pPr>
              <w:rPr>
                <w:color w:val="C00000"/>
                <w:sz w:val="22"/>
                <w:szCs w:val="22"/>
                <w:lang w:bidi="ar-EG"/>
              </w:rPr>
            </w:pPr>
            <w:r w:rsidRPr="00675E32">
              <w:rPr>
                <w:color w:val="C00000"/>
                <w:sz w:val="22"/>
                <w:szCs w:val="22"/>
                <w:lang w:bidi="ar-EG"/>
              </w:rPr>
              <w:t>Unilateral problem and complementarity problem and their significance.</w:t>
            </w:r>
          </w:p>
        </w:tc>
        <w:tc>
          <w:tcPr>
            <w:tcW w:w="990" w:type="dxa"/>
          </w:tcPr>
          <w:p w:rsidR="00D02B2B" w:rsidRPr="00675E32" w:rsidRDefault="00D02B2B" w:rsidP="00654FDC">
            <w:pPr>
              <w:jc w:val="center"/>
              <w:rPr>
                <w:color w:val="C00000"/>
                <w:sz w:val="22"/>
                <w:szCs w:val="22"/>
                <w:lang w:bidi="ar-EG"/>
              </w:rPr>
            </w:pPr>
            <w:r w:rsidRPr="00675E32">
              <w:rPr>
                <w:color w:val="C00000"/>
                <w:sz w:val="22"/>
                <w:szCs w:val="22"/>
                <w:lang w:bidi="ar-EG"/>
              </w:rPr>
              <w:t>2</w:t>
            </w:r>
          </w:p>
        </w:tc>
        <w:tc>
          <w:tcPr>
            <w:tcW w:w="1620" w:type="dxa"/>
          </w:tcPr>
          <w:p w:rsidR="00D02B2B" w:rsidRPr="00675E32" w:rsidRDefault="00D02B2B" w:rsidP="00654FDC">
            <w:pPr>
              <w:jc w:val="center"/>
              <w:rPr>
                <w:color w:val="C00000"/>
                <w:sz w:val="22"/>
                <w:szCs w:val="22"/>
                <w:lang w:bidi="ar-EG"/>
              </w:rPr>
            </w:pPr>
            <w:r w:rsidRPr="00675E32">
              <w:rPr>
                <w:color w:val="C00000"/>
                <w:sz w:val="22"/>
                <w:szCs w:val="22"/>
                <w:lang w:bidi="ar-EG"/>
              </w:rPr>
              <w:t>6</w:t>
            </w: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D02B2B"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D02B2B" w:rsidRDefault="00D02B2B" w:rsidP="00954DE5">
            <w:pPr>
              <w:ind w:right="43"/>
            </w:pPr>
            <w:r>
              <w:t>Contact</w:t>
            </w:r>
          </w:p>
          <w:p w:rsidR="00D02B2B" w:rsidRPr="00470372" w:rsidRDefault="00D02B2B"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D02B2B" w:rsidRPr="00DB182F" w:rsidRDefault="00D02B2B"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D02B2B" w:rsidRPr="00675E32" w:rsidRDefault="00D02B2B" w:rsidP="00654FDC">
            <w:pPr>
              <w:rPr>
                <w:color w:val="C00000"/>
                <w:sz w:val="22"/>
                <w:szCs w:val="22"/>
              </w:rPr>
            </w:pPr>
            <w:r w:rsidRPr="00675E32">
              <w:rPr>
                <w:color w:val="C00000"/>
                <w:sz w:val="22"/>
                <w:szCs w:val="22"/>
              </w:rPr>
              <w:t>45</w:t>
            </w:r>
          </w:p>
        </w:tc>
        <w:tc>
          <w:tcPr>
            <w:tcW w:w="1275" w:type="dxa"/>
            <w:tcBorders>
              <w:top w:val="single" w:sz="4" w:space="0" w:color="auto"/>
              <w:left w:val="single" w:sz="4" w:space="0" w:color="auto"/>
              <w:bottom w:val="single" w:sz="4" w:space="0" w:color="auto"/>
              <w:right w:val="single" w:sz="4" w:space="0" w:color="auto"/>
            </w:tcBorders>
          </w:tcPr>
          <w:p w:rsidR="00D02B2B" w:rsidRPr="009942A7" w:rsidRDefault="00D02B2B" w:rsidP="00654FDC">
            <w:pPr>
              <w:rPr>
                <w:color w:val="0000CC"/>
                <w:sz w:val="22"/>
                <w:szCs w:val="22"/>
              </w:rPr>
            </w:pPr>
          </w:p>
        </w:tc>
        <w:tc>
          <w:tcPr>
            <w:tcW w:w="1418" w:type="dxa"/>
            <w:tcBorders>
              <w:top w:val="single" w:sz="4" w:space="0" w:color="auto"/>
              <w:left w:val="single" w:sz="4" w:space="0" w:color="auto"/>
              <w:bottom w:val="single" w:sz="4" w:space="0" w:color="auto"/>
              <w:right w:val="single" w:sz="4" w:space="0" w:color="auto"/>
            </w:tcBorders>
          </w:tcPr>
          <w:p w:rsidR="00D02B2B" w:rsidRPr="009942A7" w:rsidRDefault="00D02B2B" w:rsidP="00654FDC">
            <w:pPr>
              <w:rPr>
                <w:color w:val="0000CC"/>
                <w:sz w:val="22"/>
                <w:szCs w:val="22"/>
              </w:rPr>
            </w:pPr>
          </w:p>
        </w:tc>
        <w:tc>
          <w:tcPr>
            <w:tcW w:w="1486" w:type="dxa"/>
            <w:tcBorders>
              <w:top w:val="single" w:sz="4" w:space="0" w:color="auto"/>
              <w:left w:val="single" w:sz="4" w:space="0" w:color="auto"/>
              <w:bottom w:val="single" w:sz="4" w:space="0" w:color="auto"/>
              <w:right w:val="single" w:sz="4" w:space="0" w:color="auto"/>
            </w:tcBorders>
          </w:tcPr>
          <w:p w:rsidR="00D02B2B" w:rsidRPr="009942A7" w:rsidRDefault="00D02B2B" w:rsidP="00654FDC">
            <w:pPr>
              <w:rPr>
                <w:color w:val="0000CC"/>
                <w:sz w:val="22"/>
                <w:szCs w:val="22"/>
              </w:rPr>
            </w:pPr>
          </w:p>
        </w:tc>
        <w:tc>
          <w:tcPr>
            <w:tcW w:w="1125" w:type="dxa"/>
            <w:tcBorders>
              <w:top w:val="single" w:sz="4" w:space="0" w:color="auto"/>
              <w:left w:val="single" w:sz="4" w:space="0" w:color="auto"/>
              <w:bottom w:val="single" w:sz="4" w:space="0" w:color="auto"/>
              <w:right w:val="single" w:sz="4" w:space="0" w:color="auto"/>
            </w:tcBorders>
          </w:tcPr>
          <w:p w:rsidR="00D02B2B" w:rsidRPr="009942A7" w:rsidRDefault="00D02B2B" w:rsidP="00654FDC">
            <w:pPr>
              <w:rPr>
                <w:color w:val="0000CC"/>
                <w:sz w:val="22"/>
                <w:szCs w:val="22"/>
              </w:rPr>
            </w:pPr>
          </w:p>
        </w:tc>
        <w:tc>
          <w:tcPr>
            <w:tcW w:w="1395" w:type="dxa"/>
            <w:tcBorders>
              <w:top w:val="single" w:sz="4" w:space="0" w:color="auto"/>
              <w:left w:val="single" w:sz="4" w:space="0" w:color="auto"/>
              <w:bottom w:val="single" w:sz="4" w:space="0" w:color="auto"/>
              <w:right w:val="single" w:sz="4" w:space="0" w:color="auto"/>
            </w:tcBorders>
          </w:tcPr>
          <w:p w:rsidR="00D02B2B" w:rsidRPr="00675E32" w:rsidRDefault="00D02B2B" w:rsidP="00654FDC">
            <w:pPr>
              <w:rPr>
                <w:color w:val="C00000"/>
                <w:sz w:val="22"/>
                <w:szCs w:val="22"/>
              </w:rPr>
            </w:pPr>
            <w:r w:rsidRPr="00675E32">
              <w:rPr>
                <w:color w:val="C00000"/>
                <w:sz w:val="22"/>
                <w:szCs w:val="22"/>
              </w:rPr>
              <w:t>45</w:t>
            </w:r>
          </w:p>
        </w:tc>
      </w:tr>
      <w:tr w:rsidR="00D02B2B" w:rsidRPr="00470372" w:rsidTr="00D02B2B">
        <w:trPr>
          <w:trHeight w:val="361"/>
        </w:trPr>
        <w:tc>
          <w:tcPr>
            <w:tcW w:w="1106" w:type="dxa"/>
            <w:vMerge/>
            <w:tcBorders>
              <w:left w:val="single" w:sz="4" w:space="0" w:color="auto"/>
              <w:bottom w:val="single" w:sz="4" w:space="0" w:color="auto"/>
              <w:right w:val="single" w:sz="4" w:space="0" w:color="auto"/>
            </w:tcBorders>
            <w:vAlign w:val="center"/>
          </w:tcPr>
          <w:p w:rsidR="00D02B2B" w:rsidRDefault="00D02B2B"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D02B2B" w:rsidRPr="00DB182F" w:rsidRDefault="00D02B2B"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D02B2B" w:rsidRPr="00675E32" w:rsidRDefault="00D02B2B" w:rsidP="00654FDC">
            <w:pPr>
              <w:rPr>
                <w:color w:val="C00000"/>
                <w:sz w:val="22"/>
                <w:szCs w:val="22"/>
              </w:rPr>
            </w:pPr>
            <w:r>
              <w:rPr>
                <w:color w:val="C00000"/>
                <w:sz w:val="22"/>
                <w:szCs w:val="22"/>
              </w:rPr>
              <w:t>45</w:t>
            </w:r>
          </w:p>
        </w:tc>
        <w:tc>
          <w:tcPr>
            <w:tcW w:w="1275" w:type="dxa"/>
            <w:tcBorders>
              <w:top w:val="single" w:sz="4" w:space="0" w:color="auto"/>
              <w:left w:val="single" w:sz="4" w:space="0" w:color="auto"/>
              <w:bottom w:val="single" w:sz="4" w:space="0" w:color="auto"/>
              <w:right w:val="single" w:sz="4" w:space="0" w:color="auto"/>
            </w:tcBorders>
          </w:tcPr>
          <w:p w:rsidR="00D02B2B" w:rsidRPr="009942A7" w:rsidRDefault="00D02B2B" w:rsidP="00654FDC">
            <w:pPr>
              <w:rPr>
                <w:color w:val="0000CC"/>
                <w:sz w:val="22"/>
                <w:szCs w:val="22"/>
              </w:rPr>
            </w:pPr>
          </w:p>
        </w:tc>
        <w:tc>
          <w:tcPr>
            <w:tcW w:w="1418" w:type="dxa"/>
            <w:tcBorders>
              <w:top w:val="single" w:sz="4" w:space="0" w:color="auto"/>
              <w:left w:val="single" w:sz="4" w:space="0" w:color="auto"/>
              <w:bottom w:val="single" w:sz="4" w:space="0" w:color="auto"/>
              <w:right w:val="single" w:sz="4" w:space="0" w:color="auto"/>
            </w:tcBorders>
          </w:tcPr>
          <w:p w:rsidR="00D02B2B" w:rsidRPr="009942A7" w:rsidRDefault="00D02B2B" w:rsidP="00654FDC">
            <w:pPr>
              <w:rPr>
                <w:color w:val="0000CC"/>
                <w:sz w:val="22"/>
                <w:szCs w:val="22"/>
              </w:rPr>
            </w:pPr>
          </w:p>
        </w:tc>
        <w:tc>
          <w:tcPr>
            <w:tcW w:w="1486" w:type="dxa"/>
            <w:tcBorders>
              <w:top w:val="single" w:sz="4" w:space="0" w:color="auto"/>
              <w:left w:val="single" w:sz="4" w:space="0" w:color="auto"/>
              <w:bottom w:val="single" w:sz="4" w:space="0" w:color="auto"/>
              <w:right w:val="single" w:sz="4" w:space="0" w:color="auto"/>
            </w:tcBorders>
          </w:tcPr>
          <w:p w:rsidR="00D02B2B" w:rsidRPr="009942A7" w:rsidRDefault="00D02B2B" w:rsidP="00654FDC">
            <w:pPr>
              <w:rPr>
                <w:color w:val="0000CC"/>
                <w:sz w:val="22"/>
                <w:szCs w:val="22"/>
              </w:rPr>
            </w:pPr>
          </w:p>
        </w:tc>
        <w:tc>
          <w:tcPr>
            <w:tcW w:w="1125" w:type="dxa"/>
            <w:tcBorders>
              <w:top w:val="single" w:sz="4" w:space="0" w:color="auto"/>
              <w:left w:val="single" w:sz="4" w:space="0" w:color="auto"/>
              <w:bottom w:val="single" w:sz="4" w:space="0" w:color="auto"/>
              <w:right w:val="single" w:sz="4" w:space="0" w:color="auto"/>
            </w:tcBorders>
          </w:tcPr>
          <w:p w:rsidR="00D02B2B" w:rsidRPr="009942A7" w:rsidRDefault="00D02B2B" w:rsidP="00654FDC">
            <w:pPr>
              <w:rPr>
                <w:color w:val="0000CC"/>
                <w:sz w:val="22"/>
                <w:szCs w:val="22"/>
              </w:rPr>
            </w:pPr>
          </w:p>
        </w:tc>
        <w:tc>
          <w:tcPr>
            <w:tcW w:w="1395" w:type="dxa"/>
            <w:tcBorders>
              <w:top w:val="single" w:sz="4" w:space="0" w:color="auto"/>
              <w:left w:val="single" w:sz="4" w:space="0" w:color="auto"/>
              <w:bottom w:val="single" w:sz="4" w:space="0" w:color="auto"/>
              <w:right w:val="single" w:sz="4" w:space="0" w:color="auto"/>
            </w:tcBorders>
          </w:tcPr>
          <w:p w:rsidR="00D02B2B" w:rsidRPr="00675E32" w:rsidRDefault="00D02B2B" w:rsidP="00654FDC">
            <w:pPr>
              <w:rPr>
                <w:color w:val="C00000"/>
                <w:sz w:val="22"/>
                <w:szCs w:val="22"/>
              </w:rPr>
            </w:pPr>
            <w:r>
              <w:rPr>
                <w:color w:val="C00000"/>
                <w:sz w:val="22"/>
                <w:szCs w:val="22"/>
              </w:rPr>
              <w:t>45</w:t>
            </w:r>
          </w:p>
        </w:tc>
      </w:tr>
      <w:tr w:rsidR="00D02B2B"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D02B2B" w:rsidRPr="00470372" w:rsidRDefault="00D02B2B"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D02B2B" w:rsidRPr="00DB182F" w:rsidRDefault="00D02B2B"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D02B2B" w:rsidRPr="00675E32" w:rsidRDefault="00D02B2B" w:rsidP="00654FDC">
            <w:pPr>
              <w:rPr>
                <w:color w:val="C00000"/>
                <w:sz w:val="22"/>
                <w:szCs w:val="22"/>
              </w:rPr>
            </w:pPr>
            <w:r>
              <w:rPr>
                <w:color w:val="C00000"/>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D02B2B" w:rsidRPr="009942A7" w:rsidRDefault="00D02B2B" w:rsidP="00654FDC">
            <w:pPr>
              <w:rPr>
                <w:color w:val="0000CC"/>
                <w:sz w:val="22"/>
                <w:szCs w:val="22"/>
              </w:rPr>
            </w:pPr>
          </w:p>
        </w:tc>
        <w:tc>
          <w:tcPr>
            <w:tcW w:w="1418" w:type="dxa"/>
            <w:tcBorders>
              <w:top w:val="single" w:sz="4" w:space="0" w:color="auto"/>
              <w:left w:val="single" w:sz="4" w:space="0" w:color="auto"/>
              <w:bottom w:val="single" w:sz="4" w:space="0" w:color="auto"/>
              <w:right w:val="single" w:sz="4" w:space="0" w:color="auto"/>
            </w:tcBorders>
          </w:tcPr>
          <w:p w:rsidR="00D02B2B" w:rsidRPr="009942A7" w:rsidRDefault="00D02B2B" w:rsidP="00654FDC">
            <w:pPr>
              <w:rPr>
                <w:color w:val="0000CC"/>
                <w:sz w:val="22"/>
                <w:szCs w:val="22"/>
              </w:rPr>
            </w:pPr>
          </w:p>
        </w:tc>
        <w:tc>
          <w:tcPr>
            <w:tcW w:w="1486" w:type="dxa"/>
            <w:tcBorders>
              <w:top w:val="single" w:sz="4" w:space="0" w:color="auto"/>
              <w:left w:val="single" w:sz="4" w:space="0" w:color="auto"/>
              <w:bottom w:val="single" w:sz="4" w:space="0" w:color="auto"/>
              <w:right w:val="single" w:sz="4" w:space="0" w:color="auto"/>
            </w:tcBorders>
          </w:tcPr>
          <w:p w:rsidR="00D02B2B" w:rsidRPr="009942A7" w:rsidRDefault="00D02B2B" w:rsidP="00654FDC">
            <w:pPr>
              <w:rPr>
                <w:color w:val="0000CC"/>
                <w:sz w:val="22"/>
                <w:szCs w:val="22"/>
              </w:rPr>
            </w:pPr>
          </w:p>
        </w:tc>
        <w:tc>
          <w:tcPr>
            <w:tcW w:w="1125" w:type="dxa"/>
            <w:tcBorders>
              <w:top w:val="single" w:sz="4" w:space="0" w:color="auto"/>
              <w:left w:val="single" w:sz="4" w:space="0" w:color="auto"/>
              <w:bottom w:val="single" w:sz="4" w:space="0" w:color="auto"/>
              <w:right w:val="single" w:sz="4" w:space="0" w:color="auto"/>
            </w:tcBorders>
          </w:tcPr>
          <w:p w:rsidR="00D02B2B" w:rsidRPr="009942A7" w:rsidRDefault="00D02B2B" w:rsidP="00654FDC">
            <w:pPr>
              <w:rPr>
                <w:color w:val="0000CC"/>
                <w:sz w:val="22"/>
                <w:szCs w:val="22"/>
              </w:rPr>
            </w:pPr>
          </w:p>
        </w:tc>
        <w:tc>
          <w:tcPr>
            <w:tcW w:w="1395" w:type="dxa"/>
            <w:tcBorders>
              <w:top w:val="single" w:sz="4" w:space="0" w:color="auto"/>
              <w:left w:val="single" w:sz="4" w:space="0" w:color="auto"/>
              <w:bottom w:val="single" w:sz="4" w:space="0" w:color="auto"/>
              <w:right w:val="single" w:sz="4" w:space="0" w:color="auto"/>
            </w:tcBorders>
          </w:tcPr>
          <w:p w:rsidR="00D02B2B" w:rsidRPr="00675E32" w:rsidRDefault="00D02B2B" w:rsidP="00654FDC">
            <w:pPr>
              <w:rPr>
                <w:color w:val="C00000"/>
                <w:sz w:val="22"/>
                <w:szCs w:val="22"/>
              </w:rPr>
            </w:pPr>
            <w:r>
              <w:rPr>
                <w:color w:val="C00000"/>
                <w:sz w:val="22"/>
                <w:szCs w:val="22"/>
              </w:rPr>
              <w:t>3</w:t>
            </w:r>
          </w:p>
        </w:tc>
      </w:tr>
      <w:tr w:rsidR="00D02B2B"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D02B2B" w:rsidRDefault="00D02B2B"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D02B2B" w:rsidRPr="00DB182F" w:rsidRDefault="00D02B2B"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D02B2B" w:rsidRPr="00675E32" w:rsidRDefault="00D02B2B" w:rsidP="00654FDC">
            <w:pPr>
              <w:rPr>
                <w:color w:val="C00000"/>
                <w:sz w:val="22"/>
                <w:szCs w:val="22"/>
              </w:rPr>
            </w:pPr>
            <w:r w:rsidRPr="00675E32">
              <w:rPr>
                <w:color w:val="C00000"/>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D02B2B" w:rsidRPr="009942A7" w:rsidRDefault="00D02B2B" w:rsidP="00654FDC">
            <w:pPr>
              <w:rPr>
                <w:color w:val="0000CC"/>
                <w:sz w:val="22"/>
                <w:szCs w:val="22"/>
              </w:rPr>
            </w:pPr>
          </w:p>
        </w:tc>
        <w:tc>
          <w:tcPr>
            <w:tcW w:w="1418" w:type="dxa"/>
            <w:tcBorders>
              <w:top w:val="single" w:sz="4" w:space="0" w:color="auto"/>
              <w:left w:val="single" w:sz="4" w:space="0" w:color="auto"/>
              <w:bottom w:val="single" w:sz="4" w:space="0" w:color="auto"/>
              <w:right w:val="single" w:sz="4" w:space="0" w:color="auto"/>
            </w:tcBorders>
          </w:tcPr>
          <w:p w:rsidR="00D02B2B" w:rsidRPr="009942A7" w:rsidRDefault="00D02B2B" w:rsidP="00654FDC">
            <w:pPr>
              <w:rPr>
                <w:color w:val="0000CC"/>
                <w:sz w:val="22"/>
                <w:szCs w:val="22"/>
              </w:rPr>
            </w:pPr>
          </w:p>
        </w:tc>
        <w:tc>
          <w:tcPr>
            <w:tcW w:w="1486" w:type="dxa"/>
            <w:tcBorders>
              <w:top w:val="single" w:sz="4" w:space="0" w:color="auto"/>
              <w:left w:val="single" w:sz="4" w:space="0" w:color="auto"/>
              <w:bottom w:val="single" w:sz="4" w:space="0" w:color="auto"/>
              <w:right w:val="single" w:sz="4" w:space="0" w:color="auto"/>
            </w:tcBorders>
          </w:tcPr>
          <w:p w:rsidR="00D02B2B" w:rsidRPr="009942A7" w:rsidRDefault="00D02B2B" w:rsidP="00654FDC">
            <w:pPr>
              <w:rPr>
                <w:color w:val="0000CC"/>
                <w:sz w:val="22"/>
                <w:szCs w:val="22"/>
              </w:rPr>
            </w:pPr>
          </w:p>
        </w:tc>
        <w:tc>
          <w:tcPr>
            <w:tcW w:w="1125" w:type="dxa"/>
            <w:tcBorders>
              <w:top w:val="single" w:sz="4" w:space="0" w:color="auto"/>
              <w:left w:val="single" w:sz="4" w:space="0" w:color="auto"/>
              <w:bottom w:val="single" w:sz="4" w:space="0" w:color="auto"/>
              <w:right w:val="single" w:sz="4" w:space="0" w:color="auto"/>
            </w:tcBorders>
          </w:tcPr>
          <w:p w:rsidR="00D02B2B" w:rsidRPr="009942A7" w:rsidRDefault="00D02B2B" w:rsidP="00654FDC">
            <w:pPr>
              <w:rPr>
                <w:color w:val="0000CC"/>
                <w:sz w:val="22"/>
                <w:szCs w:val="22"/>
              </w:rPr>
            </w:pPr>
          </w:p>
        </w:tc>
        <w:tc>
          <w:tcPr>
            <w:tcW w:w="1395" w:type="dxa"/>
            <w:tcBorders>
              <w:top w:val="single" w:sz="4" w:space="0" w:color="auto"/>
              <w:left w:val="single" w:sz="4" w:space="0" w:color="auto"/>
              <w:bottom w:val="single" w:sz="4" w:space="0" w:color="auto"/>
              <w:right w:val="single" w:sz="4" w:space="0" w:color="auto"/>
            </w:tcBorders>
          </w:tcPr>
          <w:p w:rsidR="00D02B2B" w:rsidRPr="00675E32" w:rsidRDefault="00D02B2B" w:rsidP="00654FDC">
            <w:pPr>
              <w:rPr>
                <w:color w:val="C00000"/>
                <w:sz w:val="22"/>
                <w:szCs w:val="22"/>
              </w:rPr>
            </w:pPr>
            <w:r w:rsidRPr="00675E32">
              <w:rPr>
                <w:color w:val="C00000"/>
                <w:sz w:val="22"/>
                <w:szCs w:val="22"/>
              </w:rPr>
              <w:t>3</w:t>
            </w: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Default="004D0FF7" w:rsidP="00954DE5">
            <w:pPr>
              <w:ind w:right="43"/>
            </w:pPr>
            <w:r>
              <w:rPr>
                <w:noProof/>
              </w:rPr>
              <w:pict>
                <v:rect id="Rectangle 267" o:spid="_x0000_s1027" style="position:absolute;margin-left:381.75pt;margin-top:1.35pt;width:39.85pt;height:20.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v:textbox>
                    <w:txbxContent>
                      <w:p w:rsidR="00D02B2B" w:rsidRDefault="00D02B2B">
                        <w:r>
                          <w:t>15</w:t>
                        </w:r>
                      </w:p>
                    </w:txbxContent>
                  </v:textbox>
                </v:rect>
              </w:pict>
            </w:r>
            <w:r w:rsidR="004E7612" w:rsidRPr="00470372">
              <w:t xml:space="preserve">3. Additional private study/learning hours expected for students per week. </w:t>
            </w:r>
          </w:p>
          <w:p w:rsidR="00D02B2B" w:rsidRPr="00470372" w:rsidRDefault="00D02B2B" w:rsidP="00954DE5">
            <w:pPr>
              <w:ind w:right="43"/>
            </w:pPr>
            <w:r>
              <w:rPr>
                <w:bCs/>
                <w:color w:val="C00000"/>
                <w:sz w:val="20"/>
              </w:rPr>
              <w:t>F</w:t>
            </w:r>
            <w:r w:rsidRPr="00D33B39">
              <w:rPr>
                <w:bCs/>
                <w:color w:val="C00000"/>
                <w:sz w:val="20"/>
              </w:rPr>
              <w:t>or self</w:t>
            </w:r>
            <w:r>
              <w:rPr>
                <w:bCs/>
                <w:color w:val="C00000"/>
                <w:sz w:val="20"/>
              </w:rPr>
              <w:t>-</w:t>
            </w:r>
            <w:r w:rsidRPr="00D33B39">
              <w:rPr>
                <w:bCs/>
                <w:color w:val="C00000"/>
                <w:sz w:val="20"/>
              </w:rPr>
              <w:t>study</w:t>
            </w:r>
            <w:r>
              <w:rPr>
                <w:bCs/>
                <w:color w:val="C00000"/>
                <w:sz w:val="20"/>
              </w:rPr>
              <w:t xml:space="preserve"> and </w:t>
            </w:r>
            <w:r w:rsidRPr="00D33B39">
              <w:rPr>
                <w:bCs/>
                <w:color w:val="C00000"/>
                <w:sz w:val="20"/>
              </w:rPr>
              <w:t>homework and computer assignments</w:t>
            </w:r>
            <w:r>
              <w:rPr>
                <w:sz w:val="22"/>
                <w:szCs w:val="22"/>
              </w:rPr>
              <w:t>.</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422FFF">
        <w:tblPrEx>
          <w:tblLook w:val="04A0"/>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D02B2B" w:rsidTr="004E719F">
        <w:tblPrEx>
          <w:tblLook w:val="04A0"/>
        </w:tblPrEx>
        <w:tc>
          <w:tcPr>
            <w:tcW w:w="709" w:type="dxa"/>
            <w:vAlign w:val="center"/>
          </w:tcPr>
          <w:p w:rsidR="00D02B2B" w:rsidRPr="001D3A92" w:rsidRDefault="00D02B2B" w:rsidP="0024509A">
            <w:pPr>
              <w:ind w:right="43"/>
              <w:rPr>
                <w:sz w:val="20"/>
                <w:szCs w:val="20"/>
              </w:rPr>
            </w:pPr>
            <w:r w:rsidRPr="001D3A92">
              <w:rPr>
                <w:sz w:val="20"/>
                <w:szCs w:val="20"/>
              </w:rPr>
              <w:t>1.1</w:t>
            </w:r>
          </w:p>
        </w:tc>
        <w:tc>
          <w:tcPr>
            <w:tcW w:w="4572" w:type="dxa"/>
          </w:tcPr>
          <w:p w:rsidR="00D02B2B" w:rsidRPr="00727B31" w:rsidRDefault="00D02B2B" w:rsidP="00654FDC">
            <w:pPr>
              <w:pStyle w:val="Heading7"/>
              <w:spacing w:before="0" w:after="120"/>
              <w:rPr>
                <w:color w:val="C00000"/>
                <w:sz w:val="22"/>
                <w:szCs w:val="22"/>
              </w:rPr>
            </w:pPr>
            <w:r w:rsidRPr="00727B31">
              <w:rPr>
                <w:bCs/>
                <w:color w:val="C00000"/>
                <w:sz w:val="20"/>
              </w:rPr>
              <w:t>Tell how to deal with various simulated problems from physics, science and engineering numerically.</w:t>
            </w:r>
          </w:p>
        </w:tc>
        <w:tc>
          <w:tcPr>
            <w:tcW w:w="2232" w:type="dxa"/>
          </w:tcPr>
          <w:p w:rsidR="00D02B2B" w:rsidRPr="00727B31" w:rsidRDefault="00D02B2B" w:rsidP="00654FDC">
            <w:pPr>
              <w:pStyle w:val="Heading7"/>
              <w:spacing w:before="0" w:after="0"/>
              <w:rPr>
                <w:bCs/>
                <w:color w:val="C00000"/>
                <w:sz w:val="20"/>
              </w:rPr>
            </w:pPr>
            <w:r w:rsidRPr="00727B31">
              <w:rPr>
                <w:bCs/>
                <w:color w:val="C00000"/>
                <w:sz w:val="20"/>
              </w:rPr>
              <w:t>-Through Lecturers</w:t>
            </w:r>
          </w:p>
          <w:p w:rsidR="00D02B2B" w:rsidRPr="00727B31" w:rsidRDefault="00D02B2B" w:rsidP="00654FDC">
            <w:pPr>
              <w:pStyle w:val="Heading7"/>
              <w:spacing w:before="0" w:after="0"/>
              <w:rPr>
                <w:bCs/>
                <w:color w:val="C00000"/>
                <w:sz w:val="20"/>
              </w:rPr>
            </w:pPr>
            <w:r w:rsidRPr="00727B31">
              <w:rPr>
                <w:bCs/>
                <w:color w:val="C00000"/>
                <w:sz w:val="20"/>
              </w:rPr>
              <w:t>-Using computer labs and internet.</w:t>
            </w:r>
          </w:p>
        </w:tc>
        <w:tc>
          <w:tcPr>
            <w:tcW w:w="2034" w:type="dxa"/>
          </w:tcPr>
          <w:p w:rsidR="00D02B2B" w:rsidRPr="00727B31" w:rsidRDefault="00D02B2B" w:rsidP="00654FDC">
            <w:pPr>
              <w:pStyle w:val="Heading7"/>
              <w:spacing w:before="0" w:after="0"/>
              <w:rPr>
                <w:bCs/>
                <w:color w:val="C00000"/>
                <w:sz w:val="20"/>
              </w:rPr>
            </w:pPr>
            <w:r w:rsidRPr="00727B31">
              <w:rPr>
                <w:bCs/>
                <w:color w:val="C00000"/>
                <w:sz w:val="20"/>
              </w:rPr>
              <w:t>-Through homework assignments</w:t>
            </w:r>
          </w:p>
          <w:p w:rsidR="00D02B2B" w:rsidRPr="00727B31" w:rsidRDefault="00D02B2B" w:rsidP="00654FDC">
            <w:pPr>
              <w:pStyle w:val="Heading7"/>
              <w:spacing w:before="0" w:after="0"/>
              <w:rPr>
                <w:color w:val="C00000"/>
                <w:sz w:val="22"/>
                <w:szCs w:val="22"/>
              </w:rPr>
            </w:pPr>
            <w:r w:rsidRPr="00727B31">
              <w:rPr>
                <w:bCs/>
                <w:color w:val="C00000"/>
                <w:sz w:val="20"/>
              </w:rPr>
              <w:t>-Written exams.</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D02B2B" w:rsidTr="00CA39AF">
        <w:tblPrEx>
          <w:tblLook w:val="04A0"/>
        </w:tblPrEx>
        <w:tc>
          <w:tcPr>
            <w:tcW w:w="709" w:type="dxa"/>
            <w:vAlign w:val="center"/>
          </w:tcPr>
          <w:p w:rsidR="00D02B2B" w:rsidRPr="001D3A92" w:rsidRDefault="00D02B2B" w:rsidP="0024509A">
            <w:pPr>
              <w:ind w:right="43"/>
              <w:rPr>
                <w:sz w:val="20"/>
                <w:szCs w:val="20"/>
              </w:rPr>
            </w:pPr>
            <w:r w:rsidRPr="001D3A92">
              <w:rPr>
                <w:sz w:val="20"/>
                <w:szCs w:val="20"/>
              </w:rPr>
              <w:t>2.1</w:t>
            </w:r>
          </w:p>
        </w:tc>
        <w:tc>
          <w:tcPr>
            <w:tcW w:w="4572" w:type="dxa"/>
          </w:tcPr>
          <w:p w:rsidR="00D02B2B" w:rsidRPr="0009650E" w:rsidRDefault="00D02B2B" w:rsidP="00654FDC">
            <w:pPr>
              <w:rPr>
                <w:color w:val="C00000"/>
                <w:sz w:val="22"/>
                <w:szCs w:val="22"/>
              </w:rPr>
            </w:pPr>
            <w:r w:rsidRPr="0009650E">
              <w:rPr>
                <w:bCs/>
                <w:color w:val="C00000"/>
                <w:sz w:val="20"/>
              </w:rPr>
              <w:t>Prepare and present some parts of the course</w:t>
            </w:r>
          </w:p>
        </w:tc>
        <w:tc>
          <w:tcPr>
            <w:tcW w:w="2232" w:type="dxa"/>
          </w:tcPr>
          <w:p w:rsidR="00D02B2B" w:rsidRPr="0009650E" w:rsidRDefault="00D02B2B" w:rsidP="00654FDC">
            <w:pPr>
              <w:jc w:val="both"/>
              <w:rPr>
                <w:color w:val="C00000"/>
                <w:sz w:val="22"/>
                <w:szCs w:val="22"/>
              </w:rPr>
            </w:pPr>
            <w:r w:rsidRPr="0009650E">
              <w:rPr>
                <w:bCs/>
                <w:color w:val="C00000"/>
                <w:sz w:val="20"/>
              </w:rPr>
              <w:t>Lectures, homework assignments, discussion in the class, self-study.</w:t>
            </w:r>
          </w:p>
        </w:tc>
        <w:tc>
          <w:tcPr>
            <w:tcW w:w="2034" w:type="dxa"/>
          </w:tcPr>
          <w:p w:rsidR="00D02B2B" w:rsidRPr="0009650E" w:rsidRDefault="00D02B2B" w:rsidP="00654FDC">
            <w:pPr>
              <w:rPr>
                <w:color w:val="C00000"/>
                <w:sz w:val="22"/>
                <w:szCs w:val="22"/>
              </w:rPr>
            </w:pPr>
            <w:r w:rsidRPr="0009650E">
              <w:rPr>
                <w:bCs/>
                <w:color w:val="C00000"/>
                <w:sz w:val="20"/>
              </w:rPr>
              <w:t xml:space="preserve">Marking the homework assignments, </w:t>
            </w:r>
            <w:r>
              <w:rPr>
                <w:bCs/>
                <w:color w:val="C00000"/>
                <w:sz w:val="20"/>
              </w:rPr>
              <w:t xml:space="preserve">and </w:t>
            </w:r>
            <w:r w:rsidRPr="0009650E">
              <w:rPr>
                <w:bCs/>
                <w:color w:val="C00000"/>
                <w:sz w:val="20"/>
              </w:rPr>
              <w:t>oral discussions in the class</w:t>
            </w:r>
            <w:r w:rsidRPr="0009650E">
              <w:rPr>
                <w:color w:val="C00000"/>
                <w:sz w:val="22"/>
                <w:szCs w:val="22"/>
              </w:rPr>
              <w:t>.</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D02B2B" w:rsidTr="004B411A">
        <w:tblPrEx>
          <w:tblLook w:val="04A0"/>
        </w:tblPrEx>
        <w:tc>
          <w:tcPr>
            <w:tcW w:w="709" w:type="dxa"/>
            <w:vAlign w:val="center"/>
          </w:tcPr>
          <w:p w:rsidR="00D02B2B" w:rsidRPr="001D3A92" w:rsidRDefault="00D02B2B" w:rsidP="0024509A">
            <w:pPr>
              <w:ind w:right="43"/>
              <w:rPr>
                <w:sz w:val="20"/>
                <w:szCs w:val="20"/>
              </w:rPr>
            </w:pPr>
            <w:r w:rsidRPr="001D3A92">
              <w:rPr>
                <w:sz w:val="20"/>
                <w:szCs w:val="20"/>
              </w:rPr>
              <w:t>3.1</w:t>
            </w:r>
          </w:p>
        </w:tc>
        <w:tc>
          <w:tcPr>
            <w:tcW w:w="4572" w:type="dxa"/>
          </w:tcPr>
          <w:p w:rsidR="00D02B2B" w:rsidRPr="00C42A62" w:rsidRDefault="00D02B2B" w:rsidP="00654FDC">
            <w:pPr>
              <w:rPr>
                <w:sz w:val="22"/>
                <w:szCs w:val="22"/>
              </w:rPr>
            </w:pPr>
            <w:r>
              <w:rPr>
                <w:bCs/>
                <w:sz w:val="20"/>
              </w:rPr>
              <w:t>Demonstrate some parts of the lesson and homework assignments.</w:t>
            </w:r>
          </w:p>
        </w:tc>
        <w:tc>
          <w:tcPr>
            <w:tcW w:w="2232" w:type="dxa"/>
          </w:tcPr>
          <w:p w:rsidR="00D02B2B" w:rsidRPr="0009650E" w:rsidRDefault="00D02B2B" w:rsidP="00654FDC">
            <w:pPr>
              <w:jc w:val="both"/>
              <w:rPr>
                <w:color w:val="C00000"/>
                <w:sz w:val="22"/>
                <w:szCs w:val="22"/>
              </w:rPr>
            </w:pPr>
            <w:r>
              <w:rPr>
                <w:bCs/>
                <w:color w:val="C00000"/>
                <w:sz w:val="20"/>
              </w:rPr>
              <w:t>H</w:t>
            </w:r>
            <w:r w:rsidRPr="0009650E">
              <w:rPr>
                <w:bCs/>
                <w:color w:val="C00000"/>
                <w:sz w:val="20"/>
              </w:rPr>
              <w:t xml:space="preserve">omework assignments </w:t>
            </w:r>
            <w:r>
              <w:rPr>
                <w:bCs/>
                <w:color w:val="C00000"/>
                <w:sz w:val="20"/>
              </w:rPr>
              <w:t xml:space="preserve">and </w:t>
            </w:r>
            <w:r w:rsidRPr="0009650E">
              <w:rPr>
                <w:bCs/>
                <w:color w:val="C00000"/>
                <w:sz w:val="20"/>
              </w:rPr>
              <w:t>discussion</w:t>
            </w:r>
            <w:r>
              <w:rPr>
                <w:bCs/>
                <w:color w:val="C00000"/>
                <w:sz w:val="20"/>
              </w:rPr>
              <w:t>s</w:t>
            </w:r>
            <w:r w:rsidRPr="0009650E">
              <w:rPr>
                <w:bCs/>
                <w:color w:val="C00000"/>
                <w:sz w:val="20"/>
              </w:rPr>
              <w:t xml:space="preserve"> in the class.</w:t>
            </w:r>
          </w:p>
        </w:tc>
        <w:tc>
          <w:tcPr>
            <w:tcW w:w="2034" w:type="dxa"/>
          </w:tcPr>
          <w:p w:rsidR="00D02B2B" w:rsidRPr="0009650E" w:rsidRDefault="00D02B2B" w:rsidP="00654FDC">
            <w:pPr>
              <w:rPr>
                <w:color w:val="C00000"/>
                <w:sz w:val="22"/>
                <w:szCs w:val="22"/>
              </w:rPr>
            </w:pPr>
            <w:r w:rsidRPr="0009650E">
              <w:rPr>
                <w:bCs/>
                <w:color w:val="C00000"/>
                <w:sz w:val="20"/>
              </w:rPr>
              <w:t xml:space="preserve">Marking the homework assignments </w:t>
            </w:r>
            <w:r>
              <w:rPr>
                <w:bCs/>
                <w:color w:val="C00000"/>
                <w:sz w:val="20"/>
              </w:rPr>
              <w:t xml:space="preserve">and </w:t>
            </w:r>
            <w:r w:rsidRPr="0009650E">
              <w:rPr>
                <w:bCs/>
                <w:color w:val="C00000"/>
                <w:sz w:val="20"/>
              </w:rPr>
              <w:t xml:space="preserve">oral discussions in the </w:t>
            </w:r>
            <w:r w:rsidRPr="0009650E">
              <w:rPr>
                <w:bCs/>
                <w:color w:val="C00000"/>
                <w:sz w:val="20"/>
              </w:rPr>
              <w:lastRenderedPageBreak/>
              <w:t>class</w:t>
            </w:r>
            <w:r w:rsidRPr="0009650E">
              <w:rPr>
                <w:color w:val="C00000"/>
                <w:sz w:val="22"/>
                <w:szCs w:val="22"/>
              </w:rPr>
              <w:t>.</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lastRenderedPageBreak/>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D02B2B" w:rsidTr="003236B4">
        <w:tblPrEx>
          <w:tblLook w:val="04A0"/>
        </w:tblPrEx>
        <w:tc>
          <w:tcPr>
            <w:tcW w:w="709" w:type="dxa"/>
            <w:vAlign w:val="center"/>
          </w:tcPr>
          <w:p w:rsidR="00D02B2B" w:rsidRPr="001D3A92" w:rsidRDefault="00D02B2B" w:rsidP="0024509A">
            <w:pPr>
              <w:ind w:right="43"/>
              <w:rPr>
                <w:sz w:val="20"/>
                <w:szCs w:val="20"/>
              </w:rPr>
            </w:pPr>
            <w:r w:rsidRPr="001D3A92">
              <w:rPr>
                <w:sz w:val="20"/>
                <w:szCs w:val="20"/>
              </w:rPr>
              <w:t>4.1</w:t>
            </w:r>
          </w:p>
        </w:tc>
        <w:tc>
          <w:tcPr>
            <w:tcW w:w="4572" w:type="dxa"/>
          </w:tcPr>
          <w:p w:rsidR="00D02B2B" w:rsidRPr="0009650E" w:rsidRDefault="00D02B2B" w:rsidP="00654FDC">
            <w:pPr>
              <w:rPr>
                <w:color w:val="C00000"/>
                <w:sz w:val="22"/>
                <w:szCs w:val="22"/>
              </w:rPr>
            </w:pPr>
            <w:r w:rsidRPr="0009650E">
              <w:rPr>
                <w:color w:val="C00000"/>
                <w:sz w:val="22"/>
                <w:szCs w:val="22"/>
              </w:rPr>
              <w:t>Demonstrate algorithms and illustrate solutions of some problems numerically.</w:t>
            </w:r>
          </w:p>
        </w:tc>
        <w:tc>
          <w:tcPr>
            <w:tcW w:w="2232" w:type="dxa"/>
          </w:tcPr>
          <w:p w:rsidR="00D02B2B" w:rsidRPr="0009650E" w:rsidRDefault="00D02B2B" w:rsidP="00654FDC">
            <w:pPr>
              <w:jc w:val="both"/>
              <w:rPr>
                <w:color w:val="C00000"/>
                <w:sz w:val="22"/>
                <w:szCs w:val="22"/>
              </w:rPr>
            </w:pPr>
            <w:r w:rsidRPr="0009650E">
              <w:rPr>
                <w:bCs/>
                <w:color w:val="C00000"/>
                <w:sz w:val="20"/>
              </w:rPr>
              <w:t>Homework assignments and Programming assignments</w:t>
            </w:r>
            <w:r>
              <w:rPr>
                <w:color w:val="C00000"/>
                <w:sz w:val="22"/>
                <w:szCs w:val="22"/>
              </w:rPr>
              <w:t>.</w:t>
            </w:r>
          </w:p>
        </w:tc>
        <w:tc>
          <w:tcPr>
            <w:tcW w:w="2034" w:type="dxa"/>
          </w:tcPr>
          <w:p w:rsidR="00D02B2B" w:rsidRPr="00C42A62" w:rsidRDefault="00D02B2B" w:rsidP="00654FDC">
            <w:pPr>
              <w:rPr>
                <w:sz w:val="22"/>
                <w:szCs w:val="22"/>
              </w:rPr>
            </w:pPr>
            <w:r w:rsidRPr="0009650E">
              <w:rPr>
                <w:bCs/>
                <w:color w:val="C00000"/>
                <w:sz w:val="20"/>
              </w:rPr>
              <w:t>Marking the homework assignments</w:t>
            </w:r>
            <w:r>
              <w:rPr>
                <w:sz w:val="22"/>
                <w:szCs w:val="22"/>
              </w:rPr>
              <w:t>.</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r w:rsidR="00D02B2B">
              <w:rPr>
                <w:b/>
                <w:bCs/>
                <w:sz w:val="20"/>
                <w:szCs w:val="20"/>
              </w:rPr>
              <w:t xml:space="preserve">   </w:t>
            </w:r>
            <w:r w:rsidR="00D02B2B" w:rsidRPr="00E56628">
              <w:rPr>
                <w:color w:val="C00000"/>
                <w:sz w:val="22"/>
                <w:szCs w:val="22"/>
              </w:rPr>
              <w:t>Not applicable</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D02B2B" w:rsidRPr="00470372" w:rsidTr="0024509A">
        <w:trPr>
          <w:trHeight w:val="260"/>
        </w:trPr>
        <w:tc>
          <w:tcPr>
            <w:tcW w:w="398" w:type="dxa"/>
            <w:vAlign w:val="center"/>
          </w:tcPr>
          <w:p w:rsidR="00D02B2B" w:rsidRPr="00422FFF" w:rsidRDefault="00D02B2B" w:rsidP="00954DE5">
            <w:pPr>
              <w:ind w:right="43"/>
              <w:jc w:val="center"/>
              <w:rPr>
                <w:sz w:val="22"/>
                <w:szCs w:val="22"/>
              </w:rPr>
            </w:pPr>
            <w:r w:rsidRPr="00422FFF">
              <w:rPr>
                <w:sz w:val="22"/>
                <w:szCs w:val="22"/>
              </w:rPr>
              <w:t>1</w:t>
            </w:r>
          </w:p>
        </w:tc>
        <w:tc>
          <w:tcPr>
            <w:tcW w:w="5556" w:type="dxa"/>
          </w:tcPr>
          <w:p w:rsidR="00D02B2B" w:rsidRPr="00D33B39" w:rsidRDefault="00D02B2B" w:rsidP="00654FDC">
            <w:pPr>
              <w:spacing w:line="216" w:lineRule="auto"/>
              <w:rPr>
                <w:color w:val="C00000"/>
                <w:lang w:bidi="ar-EG"/>
              </w:rPr>
            </w:pPr>
            <w:r w:rsidRPr="00D33B39">
              <w:rPr>
                <w:color w:val="C00000"/>
                <w:lang w:bidi="ar-EG"/>
              </w:rPr>
              <w:t>Home Assignment weekly</w:t>
            </w:r>
          </w:p>
        </w:tc>
        <w:tc>
          <w:tcPr>
            <w:tcW w:w="1350" w:type="dxa"/>
          </w:tcPr>
          <w:p w:rsidR="00D02B2B" w:rsidRPr="00D33B39" w:rsidRDefault="00D02B2B" w:rsidP="00654FDC">
            <w:pPr>
              <w:spacing w:line="216" w:lineRule="auto"/>
              <w:rPr>
                <w:color w:val="C00000"/>
                <w:lang w:bidi="ar-EG"/>
              </w:rPr>
            </w:pPr>
            <w:r w:rsidRPr="00D33B39">
              <w:rPr>
                <w:color w:val="C00000"/>
                <w:lang w:bidi="ar-EG"/>
              </w:rPr>
              <w:t>weekly</w:t>
            </w:r>
          </w:p>
        </w:tc>
        <w:tc>
          <w:tcPr>
            <w:tcW w:w="2250" w:type="dxa"/>
          </w:tcPr>
          <w:p w:rsidR="00D02B2B" w:rsidRPr="00D33B39" w:rsidRDefault="00D02B2B" w:rsidP="00654FDC">
            <w:pPr>
              <w:spacing w:line="216" w:lineRule="auto"/>
              <w:rPr>
                <w:color w:val="C00000"/>
                <w:lang w:bidi="ar-EG"/>
              </w:rPr>
            </w:pPr>
            <w:r w:rsidRPr="00D33B39">
              <w:rPr>
                <w:color w:val="C00000"/>
                <w:lang w:bidi="ar-EG"/>
              </w:rPr>
              <w:t>10 %</w:t>
            </w:r>
          </w:p>
        </w:tc>
      </w:tr>
      <w:tr w:rsidR="00D02B2B" w:rsidRPr="00470372" w:rsidTr="0024509A">
        <w:trPr>
          <w:trHeight w:val="260"/>
        </w:trPr>
        <w:tc>
          <w:tcPr>
            <w:tcW w:w="398" w:type="dxa"/>
            <w:vAlign w:val="center"/>
          </w:tcPr>
          <w:p w:rsidR="00D02B2B" w:rsidRPr="00422FFF" w:rsidRDefault="00D02B2B" w:rsidP="00954DE5">
            <w:pPr>
              <w:ind w:right="43"/>
              <w:jc w:val="center"/>
              <w:rPr>
                <w:sz w:val="22"/>
                <w:szCs w:val="22"/>
              </w:rPr>
            </w:pPr>
            <w:r w:rsidRPr="00422FFF">
              <w:rPr>
                <w:sz w:val="22"/>
                <w:szCs w:val="22"/>
              </w:rPr>
              <w:t>2</w:t>
            </w:r>
          </w:p>
        </w:tc>
        <w:tc>
          <w:tcPr>
            <w:tcW w:w="5556" w:type="dxa"/>
          </w:tcPr>
          <w:p w:rsidR="00D02B2B" w:rsidRPr="00D33B39" w:rsidRDefault="00D02B2B" w:rsidP="00654FDC">
            <w:pPr>
              <w:spacing w:line="216" w:lineRule="auto"/>
              <w:rPr>
                <w:color w:val="C00000"/>
                <w:lang w:bidi="ar-EG"/>
              </w:rPr>
            </w:pPr>
            <w:r w:rsidRPr="00D33B39">
              <w:rPr>
                <w:color w:val="C00000"/>
                <w:lang w:bidi="ar-EG"/>
              </w:rPr>
              <w:t>First MidTerm</w:t>
            </w:r>
          </w:p>
        </w:tc>
        <w:tc>
          <w:tcPr>
            <w:tcW w:w="1350" w:type="dxa"/>
          </w:tcPr>
          <w:p w:rsidR="00D02B2B" w:rsidRPr="00D33B39" w:rsidRDefault="00D02B2B" w:rsidP="00654FDC">
            <w:pPr>
              <w:spacing w:line="216" w:lineRule="auto"/>
              <w:rPr>
                <w:color w:val="C00000"/>
                <w:lang w:bidi="ar-EG"/>
              </w:rPr>
            </w:pPr>
            <w:r w:rsidRPr="00D33B39">
              <w:rPr>
                <w:color w:val="C00000"/>
                <w:lang w:bidi="ar-EG"/>
              </w:rPr>
              <w:t>7</w:t>
            </w:r>
          </w:p>
        </w:tc>
        <w:tc>
          <w:tcPr>
            <w:tcW w:w="2250" w:type="dxa"/>
          </w:tcPr>
          <w:p w:rsidR="00D02B2B" w:rsidRPr="00D33B39" w:rsidRDefault="00D02B2B" w:rsidP="00654FDC">
            <w:pPr>
              <w:spacing w:line="216" w:lineRule="auto"/>
              <w:rPr>
                <w:color w:val="C00000"/>
                <w:lang w:bidi="ar-EG"/>
              </w:rPr>
            </w:pPr>
            <w:r w:rsidRPr="00D33B39">
              <w:rPr>
                <w:color w:val="C00000"/>
                <w:lang w:bidi="ar-EG"/>
              </w:rPr>
              <w:t>2</w:t>
            </w:r>
            <w:r>
              <w:rPr>
                <w:color w:val="C00000"/>
                <w:lang w:bidi="ar-EG"/>
              </w:rPr>
              <w:t>5</w:t>
            </w:r>
            <w:r w:rsidRPr="00D33B39">
              <w:rPr>
                <w:color w:val="C00000"/>
                <w:lang w:bidi="ar-EG"/>
              </w:rPr>
              <w:t xml:space="preserve"> %</w:t>
            </w:r>
          </w:p>
        </w:tc>
      </w:tr>
      <w:tr w:rsidR="00D02B2B" w:rsidRPr="00470372" w:rsidTr="0024509A">
        <w:trPr>
          <w:trHeight w:val="260"/>
        </w:trPr>
        <w:tc>
          <w:tcPr>
            <w:tcW w:w="398" w:type="dxa"/>
            <w:vAlign w:val="center"/>
          </w:tcPr>
          <w:p w:rsidR="00D02B2B" w:rsidRPr="00422FFF" w:rsidRDefault="00D02B2B" w:rsidP="00954DE5">
            <w:pPr>
              <w:ind w:right="43"/>
              <w:jc w:val="center"/>
              <w:rPr>
                <w:sz w:val="22"/>
                <w:szCs w:val="22"/>
              </w:rPr>
            </w:pPr>
            <w:r w:rsidRPr="00422FFF">
              <w:rPr>
                <w:sz w:val="22"/>
                <w:szCs w:val="22"/>
              </w:rPr>
              <w:t>3</w:t>
            </w:r>
          </w:p>
        </w:tc>
        <w:tc>
          <w:tcPr>
            <w:tcW w:w="5556" w:type="dxa"/>
          </w:tcPr>
          <w:p w:rsidR="00D02B2B" w:rsidRPr="00D33B39" w:rsidRDefault="00D02B2B" w:rsidP="00654FDC">
            <w:pPr>
              <w:spacing w:line="216" w:lineRule="auto"/>
              <w:rPr>
                <w:color w:val="C00000"/>
                <w:lang w:bidi="ar-EG"/>
              </w:rPr>
            </w:pPr>
            <w:r w:rsidRPr="00D33B39">
              <w:rPr>
                <w:color w:val="C00000"/>
                <w:lang w:bidi="ar-EG"/>
              </w:rPr>
              <w:t>Second MidTerm</w:t>
            </w:r>
          </w:p>
        </w:tc>
        <w:tc>
          <w:tcPr>
            <w:tcW w:w="1350" w:type="dxa"/>
          </w:tcPr>
          <w:p w:rsidR="00D02B2B" w:rsidRPr="00D33B39" w:rsidRDefault="00D02B2B" w:rsidP="00654FDC">
            <w:pPr>
              <w:spacing w:line="216" w:lineRule="auto"/>
              <w:rPr>
                <w:color w:val="C00000"/>
                <w:lang w:bidi="ar-EG"/>
              </w:rPr>
            </w:pPr>
            <w:r w:rsidRPr="00D33B39">
              <w:rPr>
                <w:color w:val="C00000"/>
                <w:lang w:bidi="ar-EG"/>
              </w:rPr>
              <w:t>12</w:t>
            </w:r>
          </w:p>
        </w:tc>
        <w:tc>
          <w:tcPr>
            <w:tcW w:w="2250" w:type="dxa"/>
          </w:tcPr>
          <w:p w:rsidR="00D02B2B" w:rsidRPr="00D33B39" w:rsidRDefault="00D02B2B" w:rsidP="00654FDC">
            <w:pPr>
              <w:spacing w:line="216" w:lineRule="auto"/>
              <w:rPr>
                <w:color w:val="C00000"/>
                <w:lang w:bidi="ar-EG"/>
              </w:rPr>
            </w:pPr>
            <w:r w:rsidRPr="00D33B39">
              <w:rPr>
                <w:color w:val="C00000"/>
                <w:lang w:bidi="ar-EG"/>
              </w:rPr>
              <w:t>2</w:t>
            </w:r>
            <w:r>
              <w:rPr>
                <w:color w:val="C00000"/>
                <w:lang w:bidi="ar-EG"/>
              </w:rPr>
              <w:t>5</w:t>
            </w:r>
            <w:r w:rsidRPr="00D33B39">
              <w:rPr>
                <w:color w:val="C00000"/>
                <w:lang w:bidi="ar-EG"/>
              </w:rPr>
              <w:t xml:space="preserve"> %</w:t>
            </w:r>
          </w:p>
        </w:tc>
      </w:tr>
      <w:tr w:rsidR="00D02B2B" w:rsidRPr="00470372" w:rsidTr="0024509A">
        <w:trPr>
          <w:trHeight w:val="260"/>
        </w:trPr>
        <w:tc>
          <w:tcPr>
            <w:tcW w:w="398" w:type="dxa"/>
            <w:vAlign w:val="center"/>
          </w:tcPr>
          <w:p w:rsidR="00D02B2B" w:rsidRPr="00422FFF" w:rsidRDefault="00D02B2B" w:rsidP="00954DE5">
            <w:pPr>
              <w:ind w:right="43"/>
              <w:jc w:val="center"/>
              <w:rPr>
                <w:sz w:val="22"/>
                <w:szCs w:val="22"/>
              </w:rPr>
            </w:pPr>
            <w:r w:rsidRPr="00422FFF">
              <w:rPr>
                <w:sz w:val="22"/>
                <w:szCs w:val="22"/>
              </w:rPr>
              <w:t>4</w:t>
            </w:r>
          </w:p>
        </w:tc>
        <w:tc>
          <w:tcPr>
            <w:tcW w:w="5556" w:type="dxa"/>
          </w:tcPr>
          <w:p w:rsidR="00D02B2B" w:rsidRPr="00D33B39" w:rsidRDefault="00D02B2B" w:rsidP="00654FDC">
            <w:pPr>
              <w:spacing w:line="216" w:lineRule="auto"/>
              <w:rPr>
                <w:color w:val="C00000"/>
                <w:lang w:bidi="ar-EG"/>
              </w:rPr>
            </w:pPr>
            <w:r w:rsidRPr="00D33B39">
              <w:rPr>
                <w:color w:val="C00000"/>
                <w:lang w:bidi="ar-EG"/>
              </w:rPr>
              <w:t>Final Exam</w:t>
            </w:r>
          </w:p>
        </w:tc>
        <w:tc>
          <w:tcPr>
            <w:tcW w:w="1350" w:type="dxa"/>
          </w:tcPr>
          <w:p w:rsidR="00D02B2B" w:rsidRPr="00D33B39" w:rsidRDefault="00D02B2B" w:rsidP="00654FDC">
            <w:pPr>
              <w:spacing w:line="216" w:lineRule="auto"/>
              <w:rPr>
                <w:color w:val="C00000"/>
                <w:lang w:bidi="ar-EG"/>
              </w:rPr>
            </w:pPr>
            <w:r w:rsidRPr="00D33B39">
              <w:rPr>
                <w:color w:val="C00000"/>
                <w:lang w:bidi="ar-EG"/>
              </w:rPr>
              <w:t>16</w:t>
            </w:r>
          </w:p>
        </w:tc>
        <w:tc>
          <w:tcPr>
            <w:tcW w:w="2250" w:type="dxa"/>
          </w:tcPr>
          <w:p w:rsidR="00D02B2B" w:rsidRPr="00D33B39" w:rsidRDefault="00D02B2B" w:rsidP="00654FDC">
            <w:pPr>
              <w:spacing w:line="216" w:lineRule="auto"/>
              <w:rPr>
                <w:color w:val="C00000"/>
                <w:lang w:bidi="ar-EG"/>
              </w:rPr>
            </w:pPr>
            <w:r>
              <w:rPr>
                <w:color w:val="C00000"/>
                <w:lang w:bidi="ar-EG"/>
              </w:rPr>
              <w:t>4</w:t>
            </w:r>
            <w:r w:rsidRPr="00D33B39">
              <w:rPr>
                <w:color w:val="C00000"/>
                <w:lang w:bidi="ar-EG"/>
              </w:rPr>
              <w:t>0 %</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D02B2B" w:rsidRPr="00D33B39" w:rsidRDefault="00D02B2B" w:rsidP="00D02B2B">
            <w:pPr>
              <w:pStyle w:val="BodyText3"/>
              <w:rPr>
                <w:color w:val="C00000"/>
                <w:sz w:val="22"/>
                <w:szCs w:val="22"/>
              </w:rPr>
            </w:pPr>
            <w:r w:rsidRPr="00D33B39">
              <w:rPr>
                <w:color w:val="C00000"/>
                <w:sz w:val="22"/>
                <w:szCs w:val="22"/>
              </w:rPr>
              <w:t>10 office hours declared to the students</w:t>
            </w:r>
            <w:r>
              <w:rPr>
                <w:color w:val="C00000"/>
                <w:sz w:val="22"/>
                <w:szCs w:val="22"/>
              </w:rPr>
              <w:t>.</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D02B2B" w:rsidRPr="00C42A62" w:rsidRDefault="00D02B2B" w:rsidP="00D02B2B">
            <w:pPr>
              <w:rPr>
                <w:sz w:val="22"/>
                <w:szCs w:val="22"/>
              </w:rPr>
            </w:pPr>
          </w:p>
          <w:p w:rsidR="00D02B2B" w:rsidRPr="00D33B39" w:rsidRDefault="004D0FF7" w:rsidP="008A43DD">
            <w:pPr>
              <w:pStyle w:val="Heading3"/>
              <w:numPr>
                <w:ilvl w:val="0"/>
                <w:numId w:val="3"/>
              </w:numPr>
              <w:shd w:val="clear" w:color="auto" w:fill="FFFFFF"/>
              <w:jc w:val="left"/>
              <w:rPr>
                <w:b w:val="0"/>
                <w:bCs w:val="0"/>
                <w:color w:val="C00000"/>
                <w:sz w:val="22"/>
                <w:szCs w:val="22"/>
                <w:lang w:bidi="ar-EG"/>
              </w:rPr>
            </w:pPr>
            <w:hyperlink r:id="rId12" w:history="1">
              <w:r w:rsidR="00D02B2B" w:rsidRPr="00D33B39">
                <w:rPr>
                  <w:rStyle w:val="Hyperlink"/>
                  <w:b w:val="0"/>
                  <w:bCs w:val="0"/>
                  <w:color w:val="C00000"/>
                  <w:sz w:val="22"/>
                  <w:szCs w:val="22"/>
                </w:rPr>
                <w:t>Variational Inequalities and Complementary Problems: Theory and Applications</w:t>
              </w:r>
            </w:hyperlink>
            <w:r w:rsidR="00D02B2B" w:rsidRPr="00D33B39">
              <w:rPr>
                <w:rStyle w:val="apple-converted-space"/>
                <w:b w:val="0"/>
                <w:bCs w:val="0"/>
                <w:color w:val="C00000"/>
                <w:sz w:val="22"/>
                <w:szCs w:val="22"/>
              </w:rPr>
              <w:t> </w:t>
            </w:r>
            <w:r w:rsidR="00D02B2B" w:rsidRPr="00D33B39">
              <w:rPr>
                <w:rStyle w:val="ptbrand"/>
                <w:b w:val="0"/>
                <w:bCs w:val="0"/>
                <w:color w:val="C00000"/>
                <w:sz w:val="22"/>
                <w:szCs w:val="22"/>
              </w:rPr>
              <w:t>by</w:t>
            </w:r>
            <w:r w:rsidR="00D02B2B" w:rsidRPr="00D33B39">
              <w:rPr>
                <w:rStyle w:val="apple-converted-space"/>
                <w:b w:val="0"/>
                <w:bCs w:val="0"/>
                <w:color w:val="C00000"/>
                <w:sz w:val="22"/>
                <w:szCs w:val="22"/>
              </w:rPr>
              <w:t> </w:t>
            </w:r>
            <w:hyperlink r:id="rId13" w:history="1">
              <w:r w:rsidR="00D02B2B" w:rsidRPr="00D33B39">
                <w:rPr>
                  <w:rStyle w:val="Hyperlink"/>
                  <w:b w:val="0"/>
                  <w:bCs w:val="0"/>
                  <w:color w:val="C00000"/>
                  <w:sz w:val="22"/>
                  <w:szCs w:val="22"/>
                </w:rPr>
                <w:t>Jacques Louis Lions</w:t>
              </w:r>
            </w:hyperlink>
            <w:r w:rsidR="00D02B2B" w:rsidRPr="00D33B39">
              <w:rPr>
                <w:rStyle w:val="apple-converted-space"/>
                <w:b w:val="0"/>
                <w:bCs w:val="0"/>
                <w:color w:val="C00000"/>
                <w:sz w:val="22"/>
                <w:szCs w:val="22"/>
              </w:rPr>
              <w:t> </w:t>
            </w:r>
            <w:r w:rsidR="00D02B2B" w:rsidRPr="00D33B39">
              <w:rPr>
                <w:rStyle w:val="bindingandrelease"/>
                <w:b w:val="0"/>
                <w:bCs w:val="0"/>
                <w:color w:val="C00000"/>
                <w:sz w:val="22"/>
                <w:szCs w:val="22"/>
              </w:rPr>
              <w:t>(May 28, 1980)</w:t>
            </w:r>
            <w:r w:rsidR="00D02B2B">
              <w:rPr>
                <w:rStyle w:val="bindingandrelease"/>
                <w:b w:val="0"/>
                <w:bCs w:val="0"/>
                <w:color w:val="C00000"/>
                <w:sz w:val="22"/>
                <w:szCs w:val="22"/>
              </w:rPr>
              <w:t>.</w:t>
            </w:r>
          </w:p>
          <w:p w:rsidR="00D02B2B" w:rsidRPr="00D33B39" w:rsidRDefault="004D0FF7" w:rsidP="008A43DD">
            <w:pPr>
              <w:pStyle w:val="Heading3"/>
              <w:numPr>
                <w:ilvl w:val="0"/>
                <w:numId w:val="3"/>
              </w:numPr>
              <w:shd w:val="clear" w:color="auto" w:fill="FFFFFF"/>
              <w:jc w:val="left"/>
              <w:rPr>
                <w:b w:val="0"/>
                <w:bCs w:val="0"/>
                <w:color w:val="C00000"/>
                <w:sz w:val="22"/>
                <w:szCs w:val="22"/>
              </w:rPr>
            </w:pPr>
            <w:hyperlink r:id="rId14" w:history="1">
              <w:r w:rsidR="00D02B2B" w:rsidRPr="00D33B39">
                <w:rPr>
                  <w:rStyle w:val="Hyperlink"/>
                  <w:b w:val="0"/>
                  <w:bCs w:val="0"/>
                  <w:color w:val="C00000"/>
                  <w:sz w:val="22"/>
                  <w:szCs w:val="22"/>
                </w:rPr>
                <w:t>An Introduction to Variational Inequalities and Their Applications (Classics in Applied Mathematics)</w:t>
              </w:r>
            </w:hyperlink>
            <w:r w:rsidR="00D02B2B" w:rsidRPr="00D33B39">
              <w:rPr>
                <w:rStyle w:val="apple-converted-space"/>
                <w:b w:val="0"/>
                <w:bCs w:val="0"/>
                <w:color w:val="C00000"/>
                <w:sz w:val="22"/>
                <w:szCs w:val="22"/>
              </w:rPr>
              <w:t> </w:t>
            </w:r>
            <w:r w:rsidR="00D02B2B" w:rsidRPr="00D33B39">
              <w:rPr>
                <w:rStyle w:val="ptbrand"/>
                <w:b w:val="0"/>
                <w:bCs w:val="0"/>
                <w:color w:val="C00000"/>
                <w:sz w:val="22"/>
                <w:szCs w:val="22"/>
              </w:rPr>
              <w:t>by</w:t>
            </w:r>
            <w:r w:rsidR="00D02B2B" w:rsidRPr="00D33B39">
              <w:rPr>
                <w:rStyle w:val="apple-converted-space"/>
                <w:b w:val="0"/>
                <w:bCs w:val="0"/>
                <w:color w:val="C00000"/>
                <w:sz w:val="22"/>
                <w:szCs w:val="22"/>
              </w:rPr>
              <w:t> </w:t>
            </w:r>
            <w:hyperlink r:id="rId15" w:history="1">
              <w:r w:rsidR="00D02B2B" w:rsidRPr="00D33B39">
                <w:rPr>
                  <w:rStyle w:val="Hyperlink"/>
                  <w:b w:val="0"/>
                  <w:bCs w:val="0"/>
                  <w:color w:val="C00000"/>
                  <w:sz w:val="22"/>
                  <w:szCs w:val="22"/>
                </w:rPr>
                <w:t>David Kinderlehrer</w:t>
              </w:r>
            </w:hyperlink>
            <w:r w:rsidR="00D02B2B" w:rsidRPr="00D33B39">
              <w:rPr>
                <w:rStyle w:val="apple-converted-space"/>
                <w:b w:val="0"/>
                <w:bCs w:val="0"/>
                <w:color w:val="C00000"/>
                <w:sz w:val="22"/>
                <w:szCs w:val="22"/>
              </w:rPr>
              <w:t> </w:t>
            </w:r>
            <w:r w:rsidR="00D02B2B" w:rsidRPr="00D33B39">
              <w:rPr>
                <w:rStyle w:val="ptbrand"/>
                <w:b w:val="0"/>
                <w:bCs w:val="0"/>
                <w:color w:val="C00000"/>
                <w:sz w:val="22"/>
                <w:szCs w:val="22"/>
              </w:rPr>
              <w:t>and</w:t>
            </w:r>
            <w:r w:rsidR="00D02B2B" w:rsidRPr="00D33B39">
              <w:rPr>
                <w:rStyle w:val="apple-converted-space"/>
                <w:b w:val="0"/>
                <w:bCs w:val="0"/>
                <w:color w:val="C00000"/>
                <w:sz w:val="22"/>
                <w:szCs w:val="22"/>
              </w:rPr>
              <w:t> </w:t>
            </w:r>
            <w:hyperlink r:id="rId16" w:history="1">
              <w:r w:rsidR="00D02B2B" w:rsidRPr="00D33B39">
                <w:rPr>
                  <w:rStyle w:val="Hyperlink"/>
                  <w:b w:val="0"/>
                  <w:bCs w:val="0"/>
                  <w:color w:val="C00000"/>
                  <w:sz w:val="22"/>
                  <w:szCs w:val="22"/>
                </w:rPr>
                <w:t>Guido Stampacchia</w:t>
              </w:r>
            </w:hyperlink>
            <w:r w:rsidR="00D02B2B" w:rsidRPr="00D33B39">
              <w:rPr>
                <w:rStyle w:val="apple-converted-space"/>
                <w:b w:val="0"/>
                <w:bCs w:val="0"/>
                <w:color w:val="C00000"/>
                <w:sz w:val="22"/>
                <w:szCs w:val="22"/>
              </w:rPr>
              <w:t> </w:t>
            </w:r>
            <w:r w:rsidR="00D02B2B" w:rsidRPr="00D33B39">
              <w:rPr>
                <w:rStyle w:val="bindingandrelease"/>
                <w:b w:val="0"/>
                <w:bCs w:val="0"/>
                <w:color w:val="C00000"/>
                <w:sz w:val="22"/>
                <w:szCs w:val="22"/>
              </w:rPr>
              <w:t>(Jan 1, 1987)</w:t>
            </w:r>
            <w:r w:rsidR="00D02B2B">
              <w:rPr>
                <w:b w:val="0"/>
                <w:bCs w:val="0"/>
                <w:color w:val="C00000"/>
                <w:sz w:val="22"/>
                <w:szCs w:val="22"/>
              </w:rPr>
              <w:t>.</w:t>
            </w: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911C06" w:rsidRPr="00D33B39" w:rsidRDefault="004D0FF7" w:rsidP="00911C06">
            <w:pPr>
              <w:pStyle w:val="Heading3"/>
              <w:shd w:val="clear" w:color="auto" w:fill="FFFFFF"/>
              <w:jc w:val="left"/>
              <w:rPr>
                <w:b w:val="0"/>
                <w:bCs w:val="0"/>
                <w:color w:val="C00000"/>
                <w:sz w:val="22"/>
                <w:szCs w:val="22"/>
              </w:rPr>
            </w:pPr>
            <w:hyperlink r:id="rId17" w:history="1">
              <w:r w:rsidR="00911C06" w:rsidRPr="00D33B39">
                <w:rPr>
                  <w:rStyle w:val="Hyperlink"/>
                  <w:b w:val="0"/>
                  <w:bCs w:val="0"/>
                  <w:color w:val="C00000"/>
                  <w:sz w:val="22"/>
                  <w:szCs w:val="22"/>
                </w:rPr>
                <w:t>Finite-Dimensional Variational Inequalities and Complementarily Problems II</w:t>
              </w:r>
            </w:hyperlink>
            <w:r w:rsidR="00911C06" w:rsidRPr="00D33B39">
              <w:rPr>
                <w:rStyle w:val="apple-converted-space"/>
                <w:b w:val="0"/>
                <w:bCs w:val="0"/>
                <w:color w:val="C00000"/>
                <w:sz w:val="22"/>
                <w:szCs w:val="22"/>
              </w:rPr>
              <w:t> </w:t>
            </w:r>
            <w:r w:rsidR="00911C06" w:rsidRPr="00D33B39">
              <w:rPr>
                <w:rStyle w:val="ptbrand"/>
                <w:b w:val="0"/>
                <w:bCs w:val="0"/>
                <w:color w:val="C00000"/>
                <w:sz w:val="22"/>
                <w:szCs w:val="22"/>
              </w:rPr>
              <w:t>by Francisco Facchinei and Jong-Shi Pang</w:t>
            </w:r>
            <w:r w:rsidR="00911C06">
              <w:rPr>
                <w:rStyle w:val="ptbrand"/>
                <w:b w:val="0"/>
                <w:bCs w:val="0"/>
                <w:color w:val="C00000"/>
                <w:sz w:val="22"/>
                <w:szCs w:val="22"/>
              </w:rPr>
              <w:t xml:space="preserve"> </w:t>
            </w:r>
            <w:r w:rsidR="00911C06" w:rsidRPr="00D33B39">
              <w:rPr>
                <w:rStyle w:val="bindingandrelease"/>
                <w:b w:val="0"/>
                <w:bCs w:val="0"/>
                <w:color w:val="C00000"/>
                <w:sz w:val="22"/>
                <w:szCs w:val="22"/>
              </w:rPr>
              <w:t>(Feb 6, 2003)</w:t>
            </w:r>
            <w:r w:rsidR="00911C06">
              <w:rPr>
                <w:rStyle w:val="bindingandrelease"/>
                <w:b w:val="0"/>
                <w:bCs w:val="0"/>
                <w:color w:val="C00000"/>
                <w:sz w:val="22"/>
                <w:szCs w:val="22"/>
              </w:rPr>
              <w:t>.</w:t>
            </w:r>
          </w:p>
          <w:p w:rsidR="00552F88" w:rsidRPr="00470372" w:rsidRDefault="00552F88" w:rsidP="00265A1C">
            <w:pPr>
              <w:ind w:right="43"/>
            </w:pPr>
          </w:p>
          <w:p w:rsidR="004E7612" w:rsidRPr="00470372" w:rsidRDefault="00911C06" w:rsidP="00265A1C">
            <w:pPr>
              <w:ind w:right="43"/>
            </w:pPr>
            <w:r w:rsidRPr="00D33B39">
              <w:rPr>
                <w:color w:val="C00000"/>
                <w:sz w:val="22"/>
                <w:szCs w:val="22"/>
              </w:rPr>
              <w:t>Elsevier</w:t>
            </w:r>
            <w:r>
              <w:rPr>
                <w:color w:val="C00000"/>
                <w:sz w:val="22"/>
                <w:szCs w:val="22"/>
              </w:rPr>
              <w:t>,</w:t>
            </w:r>
            <w:r w:rsidRPr="00D33B39">
              <w:rPr>
                <w:color w:val="C00000"/>
                <w:sz w:val="22"/>
                <w:szCs w:val="22"/>
              </w:rPr>
              <w:t xml:space="preserve"> Variational inequalities periodicals and journals.</w:t>
            </w: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911C06" w:rsidP="00265A1C">
            <w:pPr>
              <w:ind w:right="43"/>
            </w:pPr>
            <w:r w:rsidRPr="00D33B39">
              <w:rPr>
                <w:color w:val="C00000"/>
                <w:lang w:bidi="ar-EG"/>
              </w:rPr>
              <w:t>Websites interested in variational inequalities</w:t>
            </w: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911C06" w:rsidP="00265A1C">
            <w:pPr>
              <w:ind w:right="43"/>
            </w:pPr>
            <w:r w:rsidRPr="00D33B39">
              <w:rPr>
                <w:color w:val="C00000"/>
                <w:sz w:val="20"/>
                <w:szCs w:val="20"/>
                <w:lang w:bidi="ar-EG"/>
              </w:rPr>
              <w:t>Matlab, Mathematica and Mable software</w:t>
            </w:r>
            <w:r>
              <w:rPr>
                <w:color w:val="C00000"/>
                <w:sz w:val="20"/>
                <w:szCs w:val="20"/>
                <w:lang w:bidi="ar-EG"/>
              </w:rPr>
              <w:t>.</w:t>
            </w: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911C06" w:rsidRPr="00606A2B" w:rsidRDefault="00911C06" w:rsidP="008A43DD">
            <w:pPr>
              <w:numPr>
                <w:ilvl w:val="0"/>
                <w:numId w:val="4"/>
              </w:numPr>
              <w:rPr>
                <w:color w:val="C00000"/>
                <w:sz w:val="22"/>
                <w:szCs w:val="22"/>
              </w:rPr>
            </w:pPr>
            <w:r w:rsidRPr="00606A2B">
              <w:rPr>
                <w:color w:val="C00000"/>
                <w:sz w:val="22"/>
                <w:szCs w:val="22"/>
              </w:rPr>
              <w:t>Room for 20 students equipped with blackboard and projector</w:t>
            </w:r>
            <w:r>
              <w:rPr>
                <w:color w:val="C00000"/>
                <w:sz w:val="22"/>
                <w:szCs w:val="22"/>
              </w:rPr>
              <w:t>.</w:t>
            </w:r>
          </w:p>
          <w:p w:rsidR="00911C06" w:rsidRPr="00606A2B" w:rsidRDefault="00911C06" w:rsidP="008A43DD">
            <w:pPr>
              <w:numPr>
                <w:ilvl w:val="0"/>
                <w:numId w:val="4"/>
              </w:numPr>
              <w:rPr>
                <w:color w:val="C00000"/>
                <w:sz w:val="22"/>
                <w:szCs w:val="22"/>
              </w:rPr>
            </w:pPr>
            <w:r w:rsidRPr="00606A2B">
              <w:rPr>
                <w:color w:val="C00000"/>
                <w:sz w:val="22"/>
                <w:szCs w:val="22"/>
              </w:rPr>
              <w:t xml:space="preserve">T.V. with remote connection for </w:t>
            </w:r>
            <w:r>
              <w:rPr>
                <w:color w:val="C00000"/>
                <w:sz w:val="22"/>
                <w:szCs w:val="22"/>
              </w:rPr>
              <w:t>female</w:t>
            </w:r>
            <w:r w:rsidRPr="00606A2B">
              <w:rPr>
                <w:color w:val="C00000"/>
                <w:sz w:val="22"/>
                <w:szCs w:val="22"/>
              </w:rPr>
              <w:t xml:space="preserve"> section</w:t>
            </w:r>
            <w:r>
              <w:rPr>
                <w:color w:val="C00000"/>
                <w:sz w:val="22"/>
                <w:szCs w:val="22"/>
              </w:rPr>
              <w: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911C06" w:rsidRPr="00E56628" w:rsidRDefault="00911C06" w:rsidP="00911C06">
            <w:pPr>
              <w:rPr>
                <w:color w:val="C00000"/>
                <w:sz w:val="22"/>
                <w:szCs w:val="22"/>
              </w:rPr>
            </w:pPr>
            <w:r>
              <w:rPr>
                <w:color w:val="C00000"/>
                <w:sz w:val="22"/>
                <w:szCs w:val="22"/>
              </w:rPr>
              <w:t xml:space="preserve">Smart Board, </w:t>
            </w:r>
            <w:r w:rsidRPr="00E56628">
              <w:rPr>
                <w:color w:val="C00000"/>
                <w:sz w:val="22"/>
                <w:szCs w:val="22"/>
              </w:rPr>
              <w:t>Matlab, Mathematica, Mable.</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bookmarkStart w:id="0" w:name="_GoBack"/>
            <w:bookmarkEnd w:id="0"/>
          </w:p>
          <w:p w:rsidR="00911C06" w:rsidRDefault="00911C06" w:rsidP="008A43DD">
            <w:pPr>
              <w:numPr>
                <w:ilvl w:val="0"/>
                <w:numId w:val="5"/>
              </w:numPr>
              <w:rPr>
                <w:color w:val="C00000"/>
                <w:sz w:val="22"/>
                <w:szCs w:val="22"/>
              </w:rPr>
            </w:pPr>
            <w:r w:rsidRPr="00E56628">
              <w:rPr>
                <w:color w:val="C00000"/>
                <w:sz w:val="22"/>
                <w:szCs w:val="22"/>
              </w:rPr>
              <w:t>Computers connected to internet.</w:t>
            </w:r>
          </w:p>
          <w:p w:rsidR="004E7612" w:rsidRPr="00911C06" w:rsidRDefault="00911C06" w:rsidP="008A43DD">
            <w:pPr>
              <w:numPr>
                <w:ilvl w:val="0"/>
                <w:numId w:val="5"/>
              </w:numPr>
              <w:rPr>
                <w:color w:val="C00000"/>
                <w:sz w:val="22"/>
                <w:szCs w:val="22"/>
              </w:rPr>
            </w:pPr>
            <w:r w:rsidRPr="00911C06">
              <w:rPr>
                <w:color w:val="C00000"/>
                <w:sz w:val="22"/>
                <w:szCs w:val="22"/>
              </w:rPr>
              <w:t>Printers.</w:t>
            </w: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911C06" w:rsidRPr="00400C87" w:rsidRDefault="00911C06" w:rsidP="00911C06">
            <w:pPr>
              <w:ind w:left="360"/>
              <w:rPr>
                <w:color w:val="C00000"/>
                <w:sz w:val="22"/>
                <w:szCs w:val="22"/>
                <w:lang w:bidi="ar-EG"/>
              </w:rPr>
            </w:pPr>
            <w:r w:rsidRPr="00400C87">
              <w:rPr>
                <w:rStyle w:val="hps"/>
                <w:color w:val="C00000"/>
                <w:sz w:val="22"/>
                <w:szCs w:val="22"/>
              </w:rPr>
              <w:t>Course  evaluation by the students at the end of the semester</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911C06" w:rsidRPr="00C42A62" w:rsidRDefault="00911C06" w:rsidP="00911C06">
            <w:pPr>
              <w:rPr>
                <w:sz w:val="22"/>
                <w:szCs w:val="22"/>
              </w:rPr>
            </w:pPr>
          </w:p>
          <w:p w:rsidR="00911C06" w:rsidRPr="00400C87" w:rsidRDefault="00911C06" w:rsidP="008A43DD">
            <w:pPr>
              <w:numPr>
                <w:ilvl w:val="0"/>
                <w:numId w:val="6"/>
              </w:numPr>
              <w:rPr>
                <w:color w:val="C00000"/>
                <w:sz w:val="22"/>
                <w:szCs w:val="22"/>
                <w:lang w:bidi="ar-EG"/>
              </w:rPr>
            </w:pPr>
            <w:r w:rsidRPr="00400C87">
              <w:rPr>
                <w:color w:val="C00000"/>
                <w:sz w:val="22"/>
                <w:szCs w:val="22"/>
                <w:lang w:bidi="ar-EG"/>
              </w:rPr>
              <w:t>Re-evaluating the contents of the subject every year by the teaching professors.</w:t>
            </w:r>
          </w:p>
          <w:p w:rsidR="00911C06" w:rsidRPr="00400C87" w:rsidRDefault="00911C06" w:rsidP="008A43DD">
            <w:pPr>
              <w:numPr>
                <w:ilvl w:val="0"/>
                <w:numId w:val="6"/>
              </w:numPr>
              <w:rPr>
                <w:color w:val="C00000"/>
                <w:sz w:val="22"/>
                <w:szCs w:val="22"/>
                <w:lang w:bidi="ar-EG"/>
              </w:rPr>
            </w:pPr>
            <w:r w:rsidRPr="00400C87">
              <w:rPr>
                <w:color w:val="C00000"/>
                <w:sz w:val="22"/>
                <w:szCs w:val="22"/>
                <w:lang w:bidi="ar-EG"/>
              </w:rPr>
              <w:t>Observations of the group of faculty teaching the course.</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911C06" w:rsidRPr="00C42A62" w:rsidRDefault="00911C06" w:rsidP="00911C06">
            <w:pPr>
              <w:rPr>
                <w:sz w:val="22"/>
                <w:szCs w:val="22"/>
              </w:rPr>
            </w:pPr>
          </w:p>
          <w:p w:rsidR="00911C06" w:rsidRPr="00C42A62" w:rsidRDefault="00911C06" w:rsidP="00911C06">
            <w:pPr>
              <w:rPr>
                <w:sz w:val="22"/>
                <w:szCs w:val="22"/>
              </w:rPr>
            </w:pPr>
          </w:p>
          <w:p w:rsidR="00911C06" w:rsidRPr="00400C87" w:rsidRDefault="00911C06" w:rsidP="008A43DD">
            <w:pPr>
              <w:numPr>
                <w:ilvl w:val="0"/>
                <w:numId w:val="7"/>
              </w:numPr>
              <w:rPr>
                <w:color w:val="C00000"/>
                <w:sz w:val="22"/>
                <w:szCs w:val="22"/>
                <w:lang w:bidi="ar-EG"/>
              </w:rPr>
            </w:pPr>
            <w:r w:rsidRPr="00400C87">
              <w:rPr>
                <w:color w:val="C00000"/>
                <w:sz w:val="22"/>
                <w:szCs w:val="22"/>
                <w:lang w:bidi="ar-EG"/>
              </w:rPr>
              <w:t>Encouraging the students to attend the lecture and sessions held in the department</w:t>
            </w:r>
            <w:r>
              <w:rPr>
                <w:color w:val="C00000"/>
                <w:sz w:val="22"/>
                <w:szCs w:val="22"/>
                <w:lang w:bidi="ar-EG"/>
              </w:rPr>
              <w:t>.</w:t>
            </w:r>
          </w:p>
          <w:p w:rsidR="00911C06" w:rsidRPr="00400C87" w:rsidRDefault="00911C06" w:rsidP="008A43DD">
            <w:pPr>
              <w:numPr>
                <w:ilvl w:val="0"/>
                <w:numId w:val="7"/>
              </w:numPr>
              <w:rPr>
                <w:color w:val="C00000"/>
                <w:sz w:val="22"/>
                <w:szCs w:val="22"/>
                <w:lang w:bidi="ar-EG"/>
              </w:rPr>
            </w:pPr>
            <w:r w:rsidRPr="00400C87">
              <w:rPr>
                <w:color w:val="C00000"/>
                <w:sz w:val="22"/>
                <w:szCs w:val="22"/>
                <w:lang w:bidi="ar-EG"/>
              </w:rPr>
              <w:t>Students should take a look at the most recent references and research work published</w:t>
            </w:r>
            <w:r>
              <w:rPr>
                <w:color w:val="C00000"/>
                <w:sz w:val="22"/>
                <w:szCs w:val="22"/>
                <w:lang w:bidi="ar-EG"/>
              </w:rPr>
              <w:t>.</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911C06" w:rsidRDefault="00911C06" w:rsidP="00911C06">
            <w:pPr>
              <w:rPr>
                <w:sz w:val="20"/>
                <w:szCs w:val="20"/>
                <w:lang w:bidi="ar-EG"/>
              </w:rPr>
            </w:pPr>
          </w:p>
          <w:p w:rsidR="00911C06" w:rsidRPr="00400C87" w:rsidRDefault="00911C06" w:rsidP="00911C06">
            <w:pPr>
              <w:rPr>
                <w:color w:val="C00000"/>
                <w:sz w:val="22"/>
                <w:szCs w:val="22"/>
                <w:lang w:bidi="ar-EG"/>
              </w:rPr>
            </w:pPr>
            <w:r w:rsidRPr="00400C87">
              <w:rPr>
                <w:color w:val="C00000"/>
                <w:sz w:val="22"/>
                <w:szCs w:val="22"/>
                <w:lang w:bidi="ar-EG"/>
              </w:rPr>
              <w:t>Reviewing the contents of the subject on the light of the general study plane of the department</w:t>
            </w:r>
            <w:r>
              <w:rPr>
                <w:color w:val="C00000"/>
                <w:sz w:val="22"/>
                <w:szCs w:val="22"/>
                <w:lang w:bidi="ar-EG"/>
              </w:rPr>
              <w:t>.</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911C06" w:rsidP="00911C06">
      <w:pPr>
        <w:ind w:right="43"/>
      </w:pPr>
      <w:r>
        <w:t>Name of Course Instructor: _Prof.     Bessem Samet</w:t>
      </w:r>
      <w:r w:rsidR="00252D27" w:rsidRPr="00422FFF">
        <w:t>________________</w:t>
      </w:r>
    </w:p>
    <w:p w:rsidR="00252D27" w:rsidRPr="00422FFF" w:rsidRDefault="00252D27" w:rsidP="00252D27">
      <w:pPr>
        <w:ind w:right="43"/>
      </w:pPr>
    </w:p>
    <w:p w:rsidR="00252D27" w:rsidRPr="00422FFF" w:rsidRDefault="00252D27" w:rsidP="00911C06">
      <w:pPr>
        <w:ind w:right="43"/>
      </w:pPr>
      <w:r w:rsidRPr="00422FFF">
        <w:t xml:space="preserve">Signature: ______________________   Date </w:t>
      </w:r>
      <w:r w:rsidR="00BF11BB" w:rsidRPr="00422FFF">
        <w:t>Specification</w:t>
      </w:r>
      <w:r w:rsidRPr="00422FFF">
        <w:t xml:space="preserve"> Completed:  </w:t>
      </w:r>
      <w:r w:rsidR="00911C06">
        <w:t>26-11-2018</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:________________</w:t>
      </w:r>
    </w:p>
    <w:sectPr w:rsidR="00252D27" w:rsidRPr="00470372" w:rsidSect="00671BBF">
      <w:headerReference w:type="default" r:id="rId18"/>
      <w:footerReference w:type="even" r:id="rId19"/>
      <w:footerReference w:type="default" r:id="rId20"/>
      <w:pgSz w:w="12240" w:h="15840"/>
      <w:pgMar w:top="1843" w:right="1183" w:bottom="144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B8A" w:rsidRDefault="00807B8A">
      <w:r>
        <w:separator/>
      </w:r>
    </w:p>
  </w:endnote>
  <w:endnote w:type="continuationSeparator" w:id="1">
    <w:p w:rsidR="00807B8A" w:rsidRDefault="00807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MS Mincho"/>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4D0FF7">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4D0FF7" w:rsidRPr="004D0FF7">
            <w:rPr>
              <w:sz w:val="22"/>
              <w:szCs w:val="22"/>
            </w:rPr>
            <w:fldChar w:fldCharType="begin"/>
          </w:r>
          <w:r w:rsidRPr="007E50EC">
            <w:rPr>
              <w:sz w:val="22"/>
              <w:szCs w:val="22"/>
            </w:rPr>
            <w:instrText xml:space="preserve"> PAGE   \* MERGEFORMAT </w:instrText>
          </w:r>
          <w:r w:rsidR="004D0FF7" w:rsidRPr="004D0FF7">
            <w:rPr>
              <w:sz w:val="22"/>
              <w:szCs w:val="22"/>
            </w:rPr>
            <w:fldChar w:fldCharType="separate"/>
          </w:r>
          <w:r w:rsidR="00A34BE8" w:rsidRPr="00A34BE8">
            <w:rPr>
              <w:rFonts w:ascii="Cambria" w:hAnsi="Cambria"/>
              <w:noProof/>
              <w:sz w:val="22"/>
              <w:szCs w:val="22"/>
            </w:rPr>
            <w:t>8</w:t>
          </w:r>
          <w:r w:rsidR="004D0FF7"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B8A" w:rsidRDefault="00807B8A">
      <w:r>
        <w:separator/>
      </w:r>
    </w:p>
  </w:footnote>
  <w:footnote w:type="continuationSeparator" w:id="1">
    <w:p w:rsidR="00807B8A" w:rsidRDefault="00807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31C"/>
    <w:multiLevelType w:val="hybridMultilevel"/>
    <w:tmpl w:val="E15A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92A00"/>
    <w:multiLevelType w:val="hybridMultilevel"/>
    <w:tmpl w:val="E74C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66E9E"/>
    <w:multiLevelType w:val="hybridMultilevel"/>
    <w:tmpl w:val="3B06A576"/>
    <w:lvl w:ilvl="0" w:tplc="04090001">
      <w:start w:val="1"/>
      <w:numFmt w:val="bullet"/>
      <w:lvlText w:val=""/>
      <w:lvlJc w:val="left"/>
      <w:pPr>
        <w:ind w:left="720" w:hanging="360"/>
      </w:pPr>
      <w:rPr>
        <w:rFonts w:ascii="Symbol" w:hAnsi="Symbol" w:hint="default"/>
      </w:rPr>
    </w:lvl>
    <w:lvl w:ilvl="1" w:tplc="22348810">
      <w:numFmt w:val="bullet"/>
      <w:lvlText w:val="-"/>
      <w:lvlJc w:val="left"/>
      <w:pPr>
        <w:ind w:left="1440" w:hanging="360"/>
      </w:pPr>
      <w:rPr>
        <w:rFonts w:ascii="Times New Roman" w:eastAsia="Times New Roman" w:hAnsi="Times New Roman" w:cs="Times New Roman" w:hint="default"/>
        <w:b/>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12F20"/>
    <w:multiLevelType w:val="hybridMultilevel"/>
    <w:tmpl w:val="256892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2B82CFE"/>
    <w:multiLevelType w:val="hybridMultilevel"/>
    <w:tmpl w:val="7AF4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57F3A"/>
    <w:multiLevelType w:val="hybridMultilevel"/>
    <w:tmpl w:val="44AA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05941"/>
    <w:multiLevelType w:val="hybridMultilevel"/>
    <w:tmpl w:val="AD5E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275E"/>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0FF7"/>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0E00"/>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7D5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07B8A"/>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43DD"/>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1C06"/>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07F69"/>
    <w:rsid w:val="00A20A6A"/>
    <w:rsid w:val="00A21F63"/>
    <w:rsid w:val="00A27640"/>
    <w:rsid w:val="00A323FF"/>
    <w:rsid w:val="00A33A93"/>
    <w:rsid w:val="00A34BE8"/>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5FA9"/>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A7D2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2B2B"/>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character" w:customStyle="1" w:styleId="ptbrand">
    <w:name w:val="ptbrand"/>
    <w:rsid w:val="00D02B2B"/>
  </w:style>
  <w:style w:type="character" w:customStyle="1" w:styleId="bindingandrelease">
    <w:name w:val="bindingandrelease"/>
    <w:rsid w:val="00D02B2B"/>
  </w:style>
  <w:style w:type="character" w:customStyle="1" w:styleId="hps">
    <w:name w:val="hps"/>
    <w:rsid w:val="00911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azon.com/Jacques-Louis-Lions/e/B001HCWZRQ/ref=sr_ntt_srch_lnk_27?qid=1331501572&amp;sr=1-2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mazon.com/Variational-Inequalities-Complementary-Problems-Applications/dp/0471276103/ref=sr_1_27?s=books&amp;ie=UTF8&amp;qid=1331501588&amp;sr=1-27" TargetMode="External"/><Relationship Id="rId17" Type="http://schemas.openxmlformats.org/officeDocument/2006/relationships/hyperlink" Target="http://www.amazon.com/Finite-Dimensional-Variational-Inequalities-Complementarity-Problems/dp/038795581X/ref=sr_1_4?s=books&amp;ie=UTF8&amp;qid=1331501522&amp;sr=1-4" TargetMode="External"/><Relationship Id="rId2" Type="http://schemas.openxmlformats.org/officeDocument/2006/relationships/customXml" Target="../customXml/item2.xml"/><Relationship Id="rId16" Type="http://schemas.openxmlformats.org/officeDocument/2006/relationships/hyperlink" Target="http://www.amazon.com/Guido-Stampacchia/e/B0028EWCIO/ref=sr_ntt_srch_lnk_7?qid=1331501522&amp;sr=1-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mazon.com/David-Kinderlehrer/e/B001HQ1NL6/ref=sr_ntt_srch_lnk_7?qid=1331501522&amp;sr=1-7"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azon.com/Introduction-Variational-Inequalities-Applications-Mathematics/dp/0898714664/ref=sr_1_7?s=books&amp;ie=UTF8&amp;qid=1331501522&amp;sr=1-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58A86A-C261-4991-AE08-F3F1C49B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9904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nchorfi</cp:lastModifiedBy>
  <cp:revision>2</cp:revision>
  <cp:lastPrinted>2016-12-01T06:39:00Z</cp:lastPrinted>
  <dcterms:created xsi:type="dcterms:W3CDTF">2018-11-29T07:43:00Z</dcterms:created>
  <dcterms:modified xsi:type="dcterms:W3CDTF">2018-11-29T07:43:00Z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