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B83DC0" w:rsidRPr="00934CD5">
              <w:rPr>
                <w:color w:val="1F497D"/>
                <w:sz w:val="22"/>
                <w:szCs w:val="22"/>
                <w:lang w:bidi="ar-EG"/>
              </w:rPr>
              <w:t>King Saud University</w:t>
            </w:r>
            <w:r w:rsidR="00B83DC0" w:rsidRPr="00934CD5">
              <w:rPr>
                <w:color w:val="000000"/>
                <w:sz w:val="22"/>
                <w:szCs w:val="22"/>
                <w:lang w:bidi="ar-EG"/>
              </w:rPr>
              <w:tab/>
            </w:r>
          </w:p>
        </w:tc>
        <w:tc>
          <w:tcPr>
            <w:tcW w:w="4666" w:type="dxa"/>
            <w:tcBorders>
              <w:left w:val="nil"/>
            </w:tcBorders>
          </w:tcPr>
          <w:p w:rsidR="00BD2CF4" w:rsidRPr="00470372" w:rsidRDefault="00BD2CF4" w:rsidP="00265A1C">
            <w:pPr>
              <w:ind w:right="43"/>
            </w:pPr>
            <w:r>
              <w:t xml:space="preserve">Date:                               </w:t>
            </w:r>
            <w:r w:rsidR="00B83DC0">
              <w:t>28/11/2018</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B83DC0" w:rsidRPr="00934CD5">
              <w:rPr>
                <w:color w:val="1F497D"/>
                <w:sz w:val="22"/>
                <w:szCs w:val="22"/>
                <w:lang w:bidi="ar-EG"/>
              </w:rPr>
              <w:t>Science /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Default="004E7612" w:rsidP="00265A1C">
            <w:pPr>
              <w:ind w:right="43"/>
            </w:pPr>
            <w:r w:rsidRPr="00470372">
              <w:t>1.  Course title and code:</w:t>
            </w:r>
            <w:r w:rsidR="00B83DC0" w:rsidRPr="00934CD5">
              <w:rPr>
                <w:color w:val="1F497D"/>
                <w:sz w:val="22"/>
                <w:szCs w:val="22"/>
              </w:rPr>
              <w:t>Numerical Analysis II  (Math 651)</w:t>
            </w:r>
          </w:p>
          <w:p w:rsidR="004E7612" w:rsidRPr="00470372" w:rsidRDefault="004E7612" w:rsidP="00265A1C">
            <w:pPr>
              <w:ind w:right="43"/>
            </w:pPr>
          </w:p>
        </w:tc>
      </w:tr>
      <w:tr w:rsidR="004E7612" w:rsidRPr="00470372" w:rsidTr="00A41FA9">
        <w:tc>
          <w:tcPr>
            <w:tcW w:w="9978" w:type="dxa"/>
          </w:tcPr>
          <w:p w:rsidR="004E7612" w:rsidRPr="00470372" w:rsidRDefault="004E7612" w:rsidP="00B83DC0">
            <w:pPr>
              <w:tabs>
                <w:tab w:val="left" w:pos="3014"/>
              </w:tabs>
              <w:ind w:right="43"/>
            </w:pPr>
            <w:r w:rsidRPr="00470372">
              <w:t>2.  Credit hours</w:t>
            </w:r>
            <w:r w:rsidR="00BD2CF4">
              <w:t>:</w:t>
            </w:r>
            <w:r w:rsidR="00B83DC0">
              <w:tab/>
            </w:r>
            <w:r w:rsidR="00B83DC0">
              <w:rPr>
                <w:rFonts w:hint="cs"/>
                <w:sz w:val="20"/>
                <w:rtl/>
              </w:rPr>
              <w:t>3</w:t>
            </w:r>
            <w:r w:rsidR="00B83DC0" w:rsidRPr="00E32A8B">
              <w:rPr>
                <w:color w:val="1F497D"/>
                <w:sz w:val="20"/>
              </w:rPr>
              <w:t xml:space="preserve"> hours</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B83DC0" w:rsidP="00265A1C">
            <w:pPr>
              <w:ind w:right="43"/>
            </w:pPr>
            <w:r w:rsidRPr="00934CD5">
              <w:rPr>
                <w:color w:val="1F497D"/>
                <w:sz w:val="22"/>
                <w:szCs w:val="22"/>
              </w:rPr>
              <w:t>Ph.D. (Doctorate Program) of science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B83DC0" w:rsidRDefault="00B83DC0" w:rsidP="00B83DC0">
            <w:pPr>
              <w:pStyle w:val="Footer"/>
              <w:tabs>
                <w:tab w:val="clear" w:pos="4153"/>
                <w:tab w:val="clear" w:pos="8306"/>
                <w:tab w:val="left" w:pos="72"/>
              </w:tabs>
              <w:rPr>
                <w:color w:val="1F497D"/>
                <w:sz w:val="20"/>
                <w:lang w:bidi="ar-EG"/>
              </w:rPr>
            </w:pPr>
            <w:r w:rsidRPr="00934CD5">
              <w:rPr>
                <w:color w:val="1F497D"/>
                <w:sz w:val="22"/>
                <w:szCs w:val="22"/>
                <w:lang w:bidi="ar-EG"/>
              </w:rPr>
              <w:t>Several professors of computational mathematics</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B83DC0" w:rsidRPr="00934CD5">
              <w:rPr>
                <w:color w:val="1F497D"/>
                <w:sz w:val="22"/>
                <w:szCs w:val="22"/>
              </w:rPr>
              <w:t>Postgraduate Students</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B83DC0">
              <w:t>Math5501</w:t>
            </w:r>
          </w:p>
          <w:p w:rsidR="004E7612" w:rsidRPr="00470372" w:rsidRDefault="004E7612" w:rsidP="00265A1C">
            <w:pPr>
              <w:ind w:right="43"/>
            </w:pPr>
          </w:p>
        </w:tc>
      </w:tr>
      <w:tr w:rsidR="004E7612" w:rsidRPr="00470372" w:rsidTr="00A41FA9">
        <w:tc>
          <w:tcPr>
            <w:tcW w:w="9978" w:type="dxa"/>
          </w:tcPr>
          <w:p w:rsidR="004E7612" w:rsidRPr="00B83DC0" w:rsidRDefault="004E7612" w:rsidP="00B83DC0">
            <w:pPr>
              <w:rPr>
                <w:sz w:val="22"/>
                <w:szCs w:val="22"/>
              </w:rPr>
            </w:pPr>
            <w:r w:rsidRPr="00470372">
              <w:t>7.  Co-requisites for this course (if any)</w:t>
            </w:r>
            <w:r w:rsidR="00BD2CF4">
              <w:t>:</w:t>
            </w:r>
            <w:r w:rsidR="00B83DC0">
              <w:rPr>
                <w:sz w:val="22"/>
                <w:szCs w:val="22"/>
              </w:rPr>
              <w:t xml:space="preserve">: </w:t>
            </w:r>
            <w:r w:rsidR="00B83DC0" w:rsidRPr="00934CD5">
              <w:rPr>
                <w:color w:val="1F497D"/>
                <w:sz w:val="22"/>
                <w:szCs w:val="22"/>
              </w:rPr>
              <w:t>Computer Programming through Matlab, Mathematica, and/or Maple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CA2DB5"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B83DC0" w:rsidRDefault="00B83DC0" w:rsidP="00B83DC0">
                        <w:pPr>
                          <w:jc w:val="center"/>
                        </w:pPr>
                        <w:r>
                          <w:t>100</w:t>
                        </w:r>
                      </w:p>
                    </w:txbxContent>
                  </v:textbox>
                </v:rect>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B83DC0" w:rsidRDefault="00B83DC0" w:rsidP="00B83DC0">
                        <w:pPr>
                          <w:jc w:val="center"/>
                        </w:pPr>
                        <w:r>
                          <w:t>X</w:t>
                        </w:r>
                      </w:p>
                    </w:txbxContent>
                  </v:textbox>
                </v:rect>
              </w:pict>
            </w:r>
          </w:p>
          <w:p w:rsidR="004E7612" w:rsidRDefault="004E7612" w:rsidP="00265A1C">
            <w:pPr>
              <w:ind w:right="43"/>
            </w:pPr>
            <w:r>
              <w:t xml:space="preserve">a.  traditional classroom                                        What percentage?  </w:t>
            </w:r>
          </w:p>
          <w:p w:rsidR="004E7612" w:rsidRDefault="00CA2DB5"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b.  blended (traditional and online)                       What percentage?</w:t>
            </w:r>
          </w:p>
          <w:p w:rsidR="004E7612" w:rsidRDefault="00CA2DB5"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c.  e-learning                                                          What percentage?</w:t>
            </w:r>
          </w:p>
          <w:p w:rsidR="004E7612" w:rsidRDefault="00CA2DB5"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d.  correspondence                                                 What percentage?</w:t>
            </w:r>
          </w:p>
          <w:p w:rsidR="004E7612" w:rsidRDefault="00CA2DB5"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Default="00B83DC0" w:rsidP="00B83DC0">
            <w:pPr>
              <w:ind w:right="43"/>
            </w:pPr>
            <w:r>
              <w:t xml:space="preserve">1- </w:t>
            </w:r>
            <w:r w:rsidR="004E7612">
              <w:t>What is the main purpose for this course?</w:t>
            </w:r>
          </w:p>
          <w:p w:rsidR="00B83DC0" w:rsidRPr="00470372" w:rsidRDefault="00B83DC0" w:rsidP="00B83DC0">
            <w:pPr>
              <w:pStyle w:val="ListParagraph"/>
              <w:ind w:right="43"/>
            </w:pPr>
          </w:p>
          <w:p w:rsidR="00B83DC0" w:rsidRPr="00286F17" w:rsidRDefault="00B83DC0" w:rsidP="00B83DC0">
            <w:pPr>
              <w:rPr>
                <w:sz w:val="22"/>
                <w:szCs w:val="22"/>
              </w:rPr>
            </w:pPr>
            <w:r w:rsidRPr="00286F17">
              <w:rPr>
                <w:sz w:val="22"/>
                <w:szCs w:val="22"/>
              </w:rPr>
              <w:t>- Providing the students with a broad knowledge of mathematics particularly the in-depth knowledge of the chosen branch.</w:t>
            </w:r>
          </w:p>
          <w:p w:rsidR="00B83DC0" w:rsidRPr="00286F17" w:rsidRDefault="00B83DC0" w:rsidP="00B83DC0">
            <w:pPr>
              <w:rPr>
                <w:sz w:val="22"/>
                <w:szCs w:val="22"/>
              </w:rPr>
            </w:pPr>
            <w:r w:rsidRPr="00286F17">
              <w:rPr>
                <w:sz w:val="22"/>
                <w:szCs w:val="22"/>
              </w:rPr>
              <w:t>- Equipping the student with the ability to pursue independent research in an active area of mathematics.</w:t>
            </w:r>
          </w:p>
          <w:p w:rsidR="00B83DC0" w:rsidRPr="00286F17" w:rsidRDefault="00B83DC0" w:rsidP="00B83DC0">
            <w:pPr>
              <w:rPr>
                <w:sz w:val="22"/>
                <w:szCs w:val="22"/>
              </w:rPr>
            </w:pPr>
            <w:r w:rsidRPr="00286F17">
              <w:rPr>
                <w:sz w:val="22"/>
                <w:szCs w:val="22"/>
              </w:rPr>
              <w:t>- Meeting the requirements of higher educational institutions and research centers for highly qualified mathematicians.</w:t>
            </w:r>
          </w:p>
          <w:p w:rsidR="00B83DC0" w:rsidRPr="00286F17" w:rsidRDefault="00B83DC0" w:rsidP="00B83DC0">
            <w:pPr>
              <w:rPr>
                <w:sz w:val="22"/>
                <w:szCs w:val="22"/>
              </w:rPr>
            </w:pPr>
            <w:r w:rsidRPr="00286F17">
              <w:rPr>
                <w:sz w:val="22"/>
                <w:szCs w:val="22"/>
              </w:rPr>
              <w:t>- Satisfying the aspirations of a growing number of M.Sc. degree holders in mathematics to obtain a higher qualification locally.</w:t>
            </w:r>
          </w:p>
          <w:p w:rsidR="004E7612" w:rsidRPr="00B83DC0" w:rsidRDefault="00B83DC0" w:rsidP="00B83DC0">
            <w:pPr>
              <w:rPr>
                <w:sz w:val="22"/>
                <w:szCs w:val="22"/>
              </w:rPr>
            </w:pPr>
            <w:r w:rsidRPr="00286F17">
              <w:rPr>
                <w:sz w:val="22"/>
                <w:szCs w:val="22"/>
              </w:rPr>
              <w:t xml:space="preserve">- Promoting the quality of the department’s performance and fostering its research activities. </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B83DC0" w:rsidRPr="00286F17" w:rsidRDefault="00B83DC0" w:rsidP="00B83DC0">
            <w:pPr>
              <w:pStyle w:val="Heading7"/>
              <w:rPr>
                <w:sz w:val="22"/>
                <w:szCs w:val="22"/>
              </w:rPr>
            </w:pPr>
            <w:r w:rsidRPr="00286F17">
              <w:rPr>
                <w:sz w:val="22"/>
                <w:szCs w:val="22"/>
              </w:rPr>
              <w:t>- Increased use of IT or web based reference material,</w:t>
            </w:r>
          </w:p>
          <w:p w:rsidR="00B83DC0" w:rsidRPr="00286F17" w:rsidRDefault="00B83DC0" w:rsidP="00B83DC0">
            <w:pPr>
              <w:pStyle w:val="Heading7"/>
              <w:rPr>
                <w:sz w:val="22"/>
                <w:szCs w:val="22"/>
              </w:rPr>
            </w:pPr>
            <w:r w:rsidRPr="00286F17">
              <w:rPr>
                <w:sz w:val="22"/>
                <w:szCs w:val="22"/>
              </w:rPr>
              <w:t xml:space="preserve">- Studying and </w:t>
            </w:r>
            <w:r w:rsidR="00DE40D3" w:rsidRPr="00286F17">
              <w:rPr>
                <w:sz w:val="22"/>
                <w:szCs w:val="22"/>
              </w:rPr>
              <w:t>analyzing</w:t>
            </w:r>
            <w:r w:rsidRPr="00286F17">
              <w:rPr>
                <w:sz w:val="22"/>
                <w:szCs w:val="22"/>
              </w:rPr>
              <w:t xml:space="preserve"> some of the recent research papers</w:t>
            </w:r>
          </w:p>
          <w:p w:rsidR="00B83DC0" w:rsidRPr="00286F17" w:rsidRDefault="00B83DC0" w:rsidP="00B83DC0">
            <w:pPr>
              <w:pStyle w:val="Heading7"/>
              <w:rPr>
                <w:sz w:val="22"/>
                <w:szCs w:val="22"/>
              </w:rPr>
            </w:pPr>
            <w:r w:rsidRPr="00286F17">
              <w:t>- Changing the content as a result of new research in the field</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B83DC0" w:rsidRPr="00286F17" w:rsidRDefault="00B83DC0" w:rsidP="00B83DC0">
            <w:pPr>
              <w:spacing w:line="216" w:lineRule="auto"/>
              <w:rPr>
                <w:color w:val="1F497D"/>
                <w:sz w:val="22"/>
                <w:szCs w:val="22"/>
                <w:lang w:bidi="ar-EG"/>
              </w:rPr>
            </w:pPr>
            <w:r w:rsidRPr="00286F17">
              <w:rPr>
                <w:color w:val="1F497D"/>
                <w:sz w:val="22"/>
                <w:szCs w:val="22"/>
                <w:lang w:bidi="ar-EG"/>
              </w:rPr>
              <w:t xml:space="preserve">Floating-point arithmetic and rounding errors. </w:t>
            </w:r>
          </w:p>
          <w:p w:rsidR="004E7612" w:rsidRPr="00470372" w:rsidRDefault="004E7612" w:rsidP="00B83DC0">
            <w:pPr>
              <w:tabs>
                <w:tab w:val="left" w:pos="2093"/>
              </w:tabs>
              <w:ind w:right="43"/>
            </w:pPr>
          </w:p>
        </w:tc>
        <w:tc>
          <w:tcPr>
            <w:tcW w:w="990" w:type="dxa"/>
          </w:tcPr>
          <w:p w:rsidR="004E7612" w:rsidRPr="00470372" w:rsidRDefault="00B83DC0" w:rsidP="00265A1C">
            <w:pPr>
              <w:ind w:right="43"/>
            </w:pPr>
            <w:r>
              <w:t>1</w:t>
            </w:r>
          </w:p>
        </w:tc>
        <w:tc>
          <w:tcPr>
            <w:tcW w:w="1620" w:type="dxa"/>
          </w:tcPr>
          <w:p w:rsidR="004E7612" w:rsidRPr="00470372" w:rsidRDefault="00B83DC0" w:rsidP="00265A1C">
            <w:pPr>
              <w:ind w:right="43"/>
            </w:pPr>
            <w:r>
              <w:t>3</w:t>
            </w:r>
          </w:p>
        </w:tc>
      </w:tr>
      <w:tr w:rsidR="004E7612" w:rsidRPr="00470372" w:rsidTr="001D7668">
        <w:trPr>
          <w:cantSplit/>
        </w:trPr>
        <w:tc>
          <w:tcPr>
            <w:tcW w:w="7350" w:type="dxa"/>
          </w:tcPr>
          <w:p w:rsidR="00B83DC0" w:rsidRPr="00286F17" w:rsidRDefault="00B83DC0" w:rsidP="00B83DC0">
            <w:pPr>
              <w:spacing w:line="216" w:lineRule="auto"/>
              <w:rPr>
                <w:color w:val="1F497D"/>
                <w:sz w:val="22"/>
                <w:szCs w:val="22"/>
                <w:lang w:bidi="ar-EG"/>
              </w:rPr>
            </w:pPr>
            <w:r w:rsidRPr="00286F17">
              <w:rPr>
                <w:color w:val="1F497D"/>
                <w:sz w:val="22"/>
                <w:szCs w:val="22"/>
                <w:lang w:bidi="ar-EG"/>
              </w:rPr>
              <w:t>Direct and iteration methods of solving systems of linear equations.</w:t>
            </w:r>
          </w:p>
          <w:p w:rsidR="004E7612" w:rsidRPr="00470372" w:rsidRDefault="004E7612" w:rsidP="00265A1C">
            <w:pPr>
              <w:ind w:right="43"/>
            </w:pPr>
          </w:p>
        </w:tc>
        <w:tc>
          <w:tcPr>
            <w:tcW w:w="990" w:type="dxa"/>
          </w:tcPr>
          <w:p w:rsidR="004E7612" w:rsidRPr="00470372" w:rsidRDefault="00B83DC0" w:rsidP="00265A1C">
            <w:pPr>
              <w:ind w:right="43"/>
            </w:pPr>
            <w:r>
              <w:t>3</w:t>
            </w:r>
          </w:p>
        </w:tc>
        <w:tc>
          <w:tcPr>
            <w:tcW w:w="1620" w:type="dxa"/>
          </w:tcPr>
          <w:p w:rsidR="004E7612" w:rsidRPr="00470372" w:rsidRDefault="00B83DC0" w:rsidP="00265A1C">
            <w:pPr>
              <w:ind w:right="43"/>
            </w:pPr>
            <w:r>
              <w:t>9</w:t>
            </w:r>
          </w:p>
        </w:tc>
      </w:tr>
      <w:tr w:rsidR="004E7612" w:rsidRPr="00470372" w:rsidTr="001D7668">
        <w:trPr>
          <w:cantSplit/>
        </w:trPr>
        <w:tc>
          <w:tcPr>
            <w:tcW w:w="7350" w:type="dxa"/>
          </w:tcPr>
          <w:p w:rsidR="00B83DC0" w:rsidRPr="00286F17" w:rsidRDefault="00B83DC0" w:rsidP="00B83DC0">
            <w:pPr>
              <w:spacing w:line="216" w:lineRule="auto"/>
              <w:rPr>
                <w:color w:val="1F497D"/>
                <w:sz w:val="22"/>
                <w:szCs w:val="22"/>
                <w:lang w:bidi="ar-EG"/>
              </w:rPr>
            </w:pPr>
            <w:r w:rsidRPr="00286F17">
              <w:rPr>
                <w:color w:val="1F497D"/>
                <w:sz w:val="22"/>
                <w:szCs w:val="22"/>
                <w:lang w:bidi="ar-EG"/>
              </w:rPr>
              <w:t>Error estimates and convergence criteria.</w:t>
            </w:r>
          </w:p>
          <w:p w:rsidR="004E7612" w:rsidRPr="00470372" w:rsidRDefault="004E7612" w:rsidP="00265A1C">
            <w:pPr>
              <w:ind w:right="43"/>
            </w:pPr>
          </w:p>
        </w:tc>
        <w:tc>
          <w:tcPr>
            <w:tcW w:w="990" w:type="dxa"/>
          </w:tcPr>
          <w:p w:rsidR="004E7612" w:rsidRPr="00470372" w:rsidRDefault="00B83DC0" w:rsidP="00265A1C">
            <w:pPr>
              <w:ind w:right="43"/>
            </w:pPr>
            <w:r>
              <w:t>2</w:t>
            </w:r>
          </w:p>
        </w:tc>
        <w:tc>
          <w:tcPr>
            <w:tcW w:w="1620" w:type="dxa"/>
          </w:tcPr>
          <w:p w:rsidR="004E7612" w:rsidRPr="00470372" w:rsidRDefault="00B83DC0" w:rsidP="00265A1C">
            <w:pPr>
              <w:ind w:right="43"/>
            </w:pPr>
            <w:r>
              <w:t>6</w:t>
            </w:r>
          </w:p>
        </w:tc>
      </w:tr>
      <w:tr w:rsidR="004E7612" w:rsidRPr="00470372" w:rsidTr="001D7668">
        <w:trPr>
          <w:cantSplit/>
        </w:trPr>
        <w:tc>
          <w:tcPr>
            <w:tcW w:w="7350" w:type="dxa"/>
          </w:tcPr>
          <w:p w:rsidR="00B83DC0" w:rsidRPr="00286F17" w:rsidRDefault="00B83DC0" w:rsidP="00B83DC0">
            <w:pPr>
              <w:spacing w:line="216" w:lineRule="auto"/>
              <w:rPr>
                <w:color w:val="1F497D"/>
                <w:sz w:val="22"/>
                <w:szCs w:val="22"/>
                <w:lang w:bidi="ar-EG"/>
              </w:rPr>
            </w:pPr>
            <w:r w:rsidRPr="00286F17">
              <w:rPr>
                <w:color w:val="1F497D"/>
                <w:sz w:val="22"/>
                <w:szCs w:val="22"/>
                <w:lang w:bidi="ar-EG"/>
              </w:rPr>
              <w:t>Iterative methods for the nonlinear operator equations.</w:t>
            </w:r>
          </w:p>
          <w:p w:rsidR="004E7612" w:rsidRPr="00470372" w:rsidRDefault="004E7612" w:rsidP="00B83DC0">
            <w:pPr>
              <w:tabs>
                <w:tab w:val="left" w:pos="4906"/>
              </w:tabs>
              <w:ind w:right="43"/>
            </w:pPr>
          </w:p>
        </w:tc>
        <w:tc>
          <w:tcPr>
            <w:tcW w:w="990" w:type="dxa"/>
          </w:tcPr>
          <w:p w:rsidR="004E7612" w:rsidRPr="00470372" w:rsidRDefault="00B83DC0" w:rsidP="00265A1C">
            <w:pPr>
              <w:ind w:right="43"/>
            </w:pPr>
            <w:r>
              <w:t>3</w:t>
            </w:r>
          </w:p>
        </w:tc>
        <w:tc>
          <w:tcPr>
            <w:tcW w:w="1620" w:type="dxa"/>
          </w:tcPr>
          <w:p w:rsidR="004E7612" w:rsidRPr="00470372" w:rsidRDefault="00B83DC0" w:rsidP="00265A1C">
            <w:pPr>
              <w:ind w:right="43"/>
            </w:pPr>
            <w:r>
              <w:t>9</w:t>
            </w:r>
          </w:p>
        </w:tc>
      </w:tr>
      <w:tr w:rsidR="004E7612" w:rsidRPr="00470372" w:rsidTr="001D7668">
        <w:trPr>
          <w:cantSplit/>
        </w:trPr>
        <w:tc>
          <w:tcPr>
            <w:tcW w:w="7350" w:type="dxa"/>
          </w:tcPr>
          <w:p w:rsidR="004E7612" w:rsidRPr="00470372" w:rsidRDefault="00B83DC0" w:rsidP="00B83DC0">
            <w:pPr>
              <w:tabs>
                <w:tab w:val="left" w:pos="1842"/>
              </w:tabs>
              <w:ind w:right="43"/>
            </w:pPr>
            <w:r w:rsidRPr="00286F17">
              <w:rPr>
                <w:color w:val="1F497D"/>
                <w:sz w:val="22"/>
                <w:szCs w:val="22"/>
                <w:lang w:bidi="ar-EG"/>
              </w:rPr>
              <w:lastRenderedPageBreak/>
              <w:t>Fixed-point principle, Newton’s method, and Kantorovich method.</w:t>
            </w:r>
          </w:p>
        </w:tc>
        <w:tc>
          <w:tcPr>
            <w:tcW w:w="990" w:type="dxa"/>
          </w:tcPr>
          <w:p w:rsidR="004E7612" w:rsidRPr="00470372" w:rsidRDefault="00B83DC0" w:rsidP="00265A1C">
            <w:pPr>
              <w:ind w:right="43"/>
            </w:pPr>
            <w:r>
              <w:t>3</w:t>
            </w:r>
          </w:p>
        </w:tc>
        <w:tc>
          <w:tcPr>
            <w:tcW w:w="1620" w:type="dxa"/>
          </w:tcPr>
          <w:p w:rsidR="004E7612" w:rsidRPr="00470372" w:rsidRDefault="00B83DC0" w:rsidP="00265A1C">
            <w:pPr>
              <w:ind w:right="43"/>
            </w:pPr>
            <w:r>
              <w:t>9</w:t>
            </w:r>
          </w:p>
        </w:tc>
      </w:tr>
      <w:tr w:rsidR="004E7612" w:rsidRPr="00470372" w:rsidTr="001D7668">
        <w:trPr>
          <w:cantSplit/>
        </w:trPr>
        <w:tc>
          <w:tcPr>
            <w:tcW w:w="7350" w:type="dxa"/>
          </w:tcPr>
          <w:p w:rsidR="004E7612" w:rsidRPr="00B83DC0" w:rsidRDefault="00B83DC0" w:rsidP="00B83DC0">
            <w:pPr>
              <w:spacing w:line="216" w:lineRule="auto"/>
              <w:rPr>
                <w:color w:val="1F497D"/>
                <w:sz w:val="22"/>
                <w:szCs w:val="22"/>
                <w:lang w:bidi="ar-EG"/>
              </w:rPr>
            </w:pPr>
            <w:r w:rsidRPr="00286F17">
              <w:rPr>
                <w:color w:val="1F497D"/>
                <w:sz w:val="22"/>
                <w:szCs w:val="22"/>
                <w:lang w:bidi="ar-EG"/>
              </w:rPr>
              <w:t xml:space="preserve">Quasi-Newton’s method, Quasi-Newton’s method </w:t>
            </w:r>
            <w:r>
              <w:rPr>
                <w:color w:val="1F497D"/>
                <w:sz w:val="22"/>
                <w:szCs w:val="22"/>
                <w:lang w:bidi="ar-EG"/>
              </w:rPr>
              <w:t>with error terms and estimates.</w:t>
            </w:r>
          </w:p>
        </w:tc>
        <w:tc>
          <w:tcPr>
            <w:tcW w:w="990" w:type="dxa"/>
          </w:tcPr>
          <w:p w:rsidR="004E7612" w:rsidRPr="00470372" w:rsidRDefault="00B83DC0" w:rsidP="00265A1C">
            <w:pPr>
              <w:ind w:right="43"/>
            </w:pPr>
            <w:r>
              <w:t>3</w:t>
            </w:r>
          </w:p>
        </w:tc>
        <w:tc>
          <w:tcPr>
            <w:tcW w:w="1620" w:type="dxa"/>
          </w:tcPr>
          <w:p w:rsidR="004E7612" w:rsidRPr="00470372" w:rsidRDefault="00B83DC0" w:rsidP="00265A1C">
            <w:pPr>
              <w:ind w:right="43"/>
            </w:pPr>
            <w:r>
              <w:t>9</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B83DC0" w:rsidRPr="0081184E" w:rsidRDefault="00B83DC0" w:rsidP="00B83DC0">
            <w:pPr>
              <w:rPr>
                <w:sz w:val="22"/>
                <w:szCs w:val="22"/>
              </w:rPr>
            </w:pPr>
            <w:r w:rsidRPr="0081184E">
              <w:rPr>
                <w:bCs/>
                <w:color w:val="1F497D"/>
                <w:sz w:val="22"/>
                <w:szCs w:val="22"/>
              </w:rPr>
              <w:t>Yes</w:t>
            </w:r>
          </w:p>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B83DC0" w:rsidP="00265A1C">
            <w:pPr>
              <w:ind w:right="43"/>
            </w:pPr>
            <w:r>
              <w:t>No</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B83DC0" w:rsidP="00265A1C">
            <w:pPr>
              <w:ind w:right="43"/>
            </w:pPr>
            <w:r w:rsidRPr="0081184E">
              <w:rPr>
                <w:bCs/>
                <w:color w:val="1F497D"/>
                <w:sz w:val="22"/>
                <w:szCs w:val="22"/>
              </w:rPr>
              <w:t>Computer  assignments</w:t>
            </w: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B83DC0" w:rsidP="00265A1C">
            <w:pPr>
              <w:ind w:right="43"/>
            </w:pPr>
            <w:r w:rsidRPr="0081184E">
              <w:rPr>
                <w:bCs/>
                <w:color w:val="1F497D"/>
                <w:sz w:val="22"/>
                <w:szCs w:val="22"/>
              </w:rPr>
              <w:t>2 quizzes</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B83DC0" w:rsidP="00265A1C">
            <w:pPr>
              <w:ind w:right="43"/>
            </w:pPr>
            <w:r>
              <w:rPr>
                <w:bCs/>
                <w:color w:val="1F497D"/>
                <w:sz w:val="22"/>
                <w:szCs w:val="22"/>
              </w:rPr>
              <w:t xml:space="preserve">Homework </w:t>
            </w:r>
            <w:r w:rsidRPr="0081184E">
              <w:rPr>
                <w:bCs/>
                <w:color w:val="1F497D"/>
                <w:sz w:val="22"/>
                <w:szCs w:val="22"/>
              </w:rPr>
              <w:t>assignments</w:t>
            </w: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B83DC0" w:rsidP="00265A1C">
            <w:pPr>
              <w:ind w:right="43"/>
            </w:pPr>
            <w:r>
              <w:rPr>
                <w:sz w:val="22"/>
                <w:szCs w:val="22"/>
              </w:rP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4E7612" w:rsidP="00954DE5">
            <w:pPr>
              <w:ind w:right="43"/>
            </w:pPr>
            <w:r w:rsidRPr="00470372">
              <w:t xml:space="preserve">3. Additional private study/learning hours expected for students per week. </w:t>
            </w:r>
          </w:p>
          <w:p w:rsidR="00B83DC0" w:rsidRPr="00470372" w:rsidRDefault="00B83DC0" w:rsidP="00954DE5">
            <w:pPr>
              <w:ind w:right="43"/>
            </w:pPr>
            <w:r w:rsidRPr="00934CD5">
              <w:rPr>
                <w:bCs/>
                <w:color w:val="1F497D"/>
                <w:sz w:val="22"/>
                <w:szCs w:val="22"/>
              </w:rPr>
              <w:t>10 hours for self-study and homework and computer assignments</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B83DC0" w:rsidRPr="00934CD5" w:rsidRDefault="00B83DC0" w:rsidP="00B83DC0">
            <w:pPr>
              <w:pStyle w:val="Heading7"/>
              <w:spacing w:after="120"/>
              <w:rPr>
                <w:bCs/>
                <w:sz w:val="22"/>
                <w:szCs w:val="22"/>
              </w:rPr>
            </w:pPr>
            <w:r w:rsidRPr="00934CD5">
              <w:rPr>
                <w:bCs/>
                <w:sz w:val="22"/>
                <w:szCs w:val="22"/>
              </w:rPr>
              <w:t xml:space="preserve">Learning how to deal with various simulated problems from physics, science and engineering numerically. </w:t>
            </w:r>
          </w:p>
          <w:p w:rsidR="004E7612" w:rsidRPr="001D3A92" w:rsidRDefault="004E7612" w:rsidP="0024509A">
            <w:pPr>
              <w:ind w:right="43"/>
              <w:rPr>
                <w:sz w:val="20"/>
                <w:szCs w:val="20"/>
              </w:rPr>
            </w:pPr>
          </w:p>
        </w:tc>
        <w:tc>
          <w:tcPr>
            <w:tcW w:w="2232" w:type="dxa"/>
            <w:vAlign w:val="center"/>
          </w:tcPr>
          <w:p w:rsidR="00B83DC0" w:rsidRPr="00934CD5" w:rsidRDefault="00B83DC0" w:rsidP="00B83DC0">
            <w:pPr>
              <w:pStyle w:val="Heading7"/>
              <w:spacing w:after="120"/>
              <w:rPr>
                <w:bCs/>
                <w:sz w:val="22"/>
                <w:szCs w:val="22"/>
              </w:rPr>
            </w:pPr>
            <w:r w:rsidRPr="00934CD5">
              <w:rPr>
                <w:bCs/>
                <w:sz w:val="22"/>
                <w:szCs w:val="22"/>
              </w:rPr>
              <w:t xml:space="preserve">Lecturers, computer labs, and using the internet </w:t>
            </w:r>
          </w:p>
          <w:p w:rsidR="004E7612" w:rsidRPr="001D3A92" w:rsidRDefault="004E7612" w:rsidP="0024509A">
            <w:pPr>
              <w:ind w:right="43"/>
              <w:rPr>
                <w:sz w:val="20"/>
                <w:szCs w:val="20"/>
              </w:rPr>
            </w:pPr>
          </w:p>
        </w:tc>
        <w:tc>
          <w:tcPr>
            <w:tcW w:w="2034" w:type="dxa"/>
            <w:vAlign w:val="center"/>
          </w:tcPr>
          <w:p w:rsidR="00B83DC0" w:rsidRPr="00934CD5" w:rsidRDefault="00B83DC0" w:rsidP="00B83DC0">
            <w:pPr>
              <w:pStyle w:val="Heading7"/>
              <w:spacing w:after="120"/>
              <w:rPr>
                <w:bCs/>
                <w:sz w:val="22"/>
                <w:szCs w:val="22"/>
              </w:rPr>
            </w:pPr>
            <w:r w:rsidRPr="00934CD5">
              <w:rPr>
                <w:bCs/>
                <w:sz w:val="22"/>
                <w:szCs w:val="22"/>
              </w:rPr>
              <w:t>Home assignments and midterm exams and quizzes, and a final exam</w:t>
            </w:r>
          </w:p>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B83DC0" w:rsidTr="000C706E">
        <w:tblPrEx>
          <w:tblLook w:val="04A0"/>
        </w:tblPrEx>
        <w:tc>
          <w:tcPr>
            <w:tcW w:w="709" w:type="dxa"/>
            <w:vAlign w:val="center"/>
          </w:tcPr>
          <w:p w:rsidR="00B83DC0" w:rsidRPr="001D3A92" w:rsidRDefault="00B83DC0" w:rsidP="0024509A">
            <w:pPr>
              <w:ind w:right="43"/>
              <w:rPr>
                <w:sz w:val="20"/>
                <w:szCs w:val="20"/>
              </w:rPr>
            </w:pPr>
            <w:r w:rsidRPr="001D3A92">
              <w:rPr>
                <w:sz w:val="20"/>
                <w:szCs w:val="20"/>
              </w:rPr>
              <w:t>2.1</w:t>
            </w:r>
          </w:p>
        </w:tc>
        <w:tc>
          <w:tcPr>
            <w:tcW w:w="4572" w:type="dxa"/>
          </w:tcPr>
          <w:p w:rsidR="00B83DC0" w:rsidRPr="00934CD5" w:rsidRDefault="00B83DC0" w:rsidP="003D03AF">
            <w:pPr>
              <w:rPr>
                <w:sz w:val="22"/>
                <w:szCs w:val="22"/>
              </w:rPr>
            </w:pPr>
            <w:r w:rsidRPr="00934CD5">
              <w:rPr>
                <w:bCs/>
                <w:sz w:val="22"/>
                <w:szCs w:val="22"/>
              </w:rPr>
              <w:t>Knowing the subject well and sharing in presenting some parts of the course</w:t>
            </w:r>
          </w:p>
        </w:tc>
        <w:tc>
          <w:tcPr>
            <w:tcW w:w="2232" w:type="dxa"/>
            <w:vAlign w:val="center"/>
          </w:tcPr>
          <w:p w:rsidR="00B83DC0" w:rsidRPr="001D3A92" w:rsidRDefault="00B83DC0" w:rsidP="0024509A">
            <w:pPr>
              <w:ind w:right="43"/>
              <w:rPr>
                <w:sz w:val="20"/>
                <w:szCs w:val="20"/>
              </w:rPr>
            </w:pPr>
            <w:r w:rsidRPr="00934CD5">
              <w:rPr>
                <w:bCs/>
                <w:sz w:val="22"/>
                <w:szCs w:val="22"/>
              </w:rPr>
              <w:t xml:space="preserve">Lectures, Home assignments, </w:t>
            </w:r>
            <w:r w:rsidRPr="00934CD5">
              <w:rPr>
                <w:bCs/>
                <w:sz w:val="22"/>
                <w:szCs w:val="22"/>
              </w:rPr>
              <w:lastRenderedPageBreak/>
              <w:t>specifying part of the subject to present, discussion in the lecture, and self-study, expanding some newly published papers.</w:t>
            </w:r>
          </w:p>
        </w:tc>
        <w:tc>
          <w:tcPr>
            <w:tcW w:w="2034" w:type="dxa"/>
            <w:vAlign w:val="center"/>
          </w:tcPr>
          <w:p w:rsidR="00B83DC0" w:rsidRPr="001D3A92" w:rsidRDefault="00B83DC0" w:rsidP="0024509A">
            <w:pPr>
              <w:ind w:right="43"/>
              <w:rPr>
                <w:sz w:val="20"/>
                <w:szCs w:val="20"/>
              </w:rPr>
            </w:pPr>
            <w:r w:rsidRPr="00934CD5">
              <w:rPr>
                <w:bCs/>
                <w:sz w:val="22"/>
                <w:szCs w:val="22"/>
              </w:rPr>
              <w:lastRenderedPageBreak/>
              <w:t xml:space="preserve">Checking the home works, asking </w:t>
            </w:r>
            <w:r w:rsidRPr="00934CD5">
              <w:rPr>
                <w:bCs/>
                <w:sz w:val="22"/>
                <w:szCs w:val="22"/>
              </w:rPr>
              <w:lastRenderedPageBreak/>
              <w:t>during the lecture, and exams</w:t>
            </w:r>
          </w:p>
        </w:tc>
      </w:tr>
      <w:tr w:rsidR="00B83DC0" w:rsidTr="00422FFF">
        <w:tblPrEx>
          <w:tblLook w:val="04A0"/>
        </w:tblPrEx>
        <w:tc>
          <w:tcPr>
            <w:tcW w:w="709" w:type="dxa"/>
            <w:vAlign w:val="center"/>
          </w:tcPr>
          <w:p w:rsidR="00B83DC0" w:rsidRPr="001D3A92" w:rsidRDefault="00B83DC0" w:rsidP="0024509A">
            <w:pPr>
              <w:ind w:right="43"/>
              <w:rPr>
                <w:sz w:val="20"/>
                <w:szCs w:val="20"/>
              </w:rPr>
            </w:pPr>
            <w:r w:rsidRPr="001D3A92">
              <w:rPr>
                <w:sz w:val="20"/>
                <w:szCs w:val="20"/>
              </w:rPr>
              <w:lastRenderedPageBreak/>
              <w:t>2.2</w:t>
            </w:r>
          </w:p>
        </w:tc>
        <w:tc>
          <w:tcPr>
            <w:tcW w:w="4572" w:type="dxa"/>
            <w:vAlign w:val="center"/>
          </w:tcPr>
          <w:p w:rsidR="00B83DC0" w:rsidRPr="001D3A92" w:rsidRDefault="00B83DC0" w:rsidP="0024509A">
            <w:pPr>
              <w:ind w:right="43"/>
              <w:rPr>
                <w:sz w:val="20"/>
                <w:szCs w:val="20"/>
              </w:rPr>
            </w:pPr>
          </w:p>
        </w:tc>
        <w:tc>
          <w:tcPr>
            <w:tcW w:w="2232" w:type="dxa"/>
            <w:vAlign w:val="center"/>
          </w:tcPr>
          <w:p w:rsidR="00B83DC0" w:rsidRPr="001D3A92" w:rsidRDefault="00B83DC0" w:rsidP="0024509A">
            <w:pPr>
              <w:ind w:right="43"/>
              <w:rPr>
                <w:sz w:val="20"/>
                <w:szCs w:val="20"/>
              </w:rPr>
            </w:pPr>
          </w:p>
        </w:tc>
        <w:tc>
          <w:tcPr>
            <w:tcW w:w="2034" w:type="dxa"/>
            <w:vAlign w:val="center"/>
          </w:tcPr>
          <w:p w:rsidR="00B83DC0" w:rsidRPr="001D3A92" w:rsidRDefault="00B83DC0" w:rsidP="0024509A">
            <w:pPr>
              <w:ind w:right="43"/>
              <w:rPr>
                <w:sz w:val="20"/>
                <w:szCs w:val="20"/>
              </w:rPr>
            </w:pPr>
          </w:p>
        </w:tc>
      </w:tr>
      <w:tr w:rsidR="00B83DC0" w:rsidTr="00422FFF">
        <w:tblPrEx>
          <w:tblLook w:val="04A0"/>
        </w:tblPrEx>
        <w:tc>
          <w:tcPr>
            <w:tcW w:w="709" w:type="dxa"/>
            <w:vAlign w:val="center"/>
          </w:tcPr>
          <w:p w:rsidR="00B83DC0" w:rsidRPr="001D3A92" w:rsidRDefault="00B83DC0" w:rsidP="0024509A">
            <w:pPr>
              <w:ind w:right="43"/>
              <w:rPr>
                <w:b/>
                <w:bCs/>
                <w:sz w:val="20"/>
                <w:szCs w:val="20"/>
              </w:rPr>
            </w:pPr>
            <w:r w:rsidRPr="001D3A92">
              <w:rPr>
                <w:b/>
                <w:bCs/>
                <w:sz w:val="20"/>
                <w:szCs w:val="20"/>
              </w:rPr>
              <w:t>3.0</w:t>
            </w:r>
          </w:p>
        </w:tc>
        <w:tc>
          <w:tcPr>
            <w:tcW w:w="8838" w:type="dxa"/>
            <w:gridSpan w:val="3"/>
            <w:vAlign w:val="center"/>
          </w:tcPr>
          <w:p w:rsidR="00B83DC0" w:rsidRPr="0024509A" w:rsidRDefault="00B83DC0" w:rsidP="0024509A">
            <w:pPr>
              <w:ind w:right="43"/>
              <w:rPr>
                <w:b/>
                <w:bCs/>
                <w:sz w:val="20"/>
                <w:szCs w:val="20"/>
              </w:rPr>
            </w:pPr>
            <w:r w:rsidRPr="001D3A92">
              <w:rPr>
                <w:b/>
                <w:bCs/>
                <w:sz w:val="20"/>
                <w:szCs w:val="20"/>
              </w:rPr>
              <w:t>Interpersonal Skills &amp; Responsibility</w:t>
            </w:r>
          </w:p>
        </w:tc>
      </w:tr>
      <w:tr w:rsidR="00B83DC0" w:rsidTr="00422FFF">
        <w:tblPrEx>
          <w:tblLook w:val="04A0"/>
        </w:tblPrEx>
        <w:tc>
          <w:tcPr>
            <w:tcW w:w="709" w:type="dxa"/>
            <w:vAlign w:val="center"/>
          </w:tcPr>
          <w:p w:rsidR="00B83DC0" w:rsidRPr="001D3A92" w:rsidRDefault="00B83DC0" w:rsidP="0024509A">
            <w:pPr>
              <w:ind w:right="43"/>
              <w:rPr>
                <w:sz w:val="20"/>
                <w:szCs w:val="20"/>
              </w:rPr>
            </w:pPr>
            <w:r w:rsidRPr="001D3A92">
              <w:rPr>
                <w:sz w:val="20"/>
                <w:szCs w:val="20"/>
              </w:rPr>
              <w:t>3.1</w:t>
            </w:r>
          </w:p>
        </w:tc>
        <w:tc>
          <w:tcPr>
            <w:tcW w:w="4572" w:type="dxa"/>
            <w:vAlign w:val="center"/>
          </w:tcPr>
          <w:p w:rsidR="00B83DC0" w:rsidRPr="001D3A92" w:rsidRDefault="00B83DC0" w:rsidP="0024509A">
            <w:pPr>
              <w:ind w:right="43"/>
              <w:rPr>
                <w:sz w:val="20"/>
                <w:szCs w:val="20"/>
              </w:rPr>
            </w:pPr>
            <w:r w:rsidRPr="00934CD5">
              <w:rPr>
                <w:bCs/>
                <w:sz w:val="22"/>
                <w:szCs w:val="22"/>
              </w:rPr>
              <w:t>Presenting some parts of the lesson and home assignments.</w:t>
            </w:r>
          </w:p>
        </w:tc>
        <w:tc>
          <w:tcPr>
            <w:tcW w:w="2232" w:type="dxa"/>
            <w:vAlign w:val="center"/>
          </w:tcPr>
          <w:p w:rsidR="00B83DC0" w:rsidRPr="001D3A92" w:rsidRDefault="00B83DC0" w:rsidP="0024509A">
            <w:pPr>
              <w:ind w:right="43"/>
              <w:rPr>
                <w:sz w:val="20"/>
                <w:szCs w:val="20"/>
              </w:rPr>
            </w:pPr>
            <w:r w:rsidRPr="00934CD5">
              <w:rPr>
                <w:bCs/>
                <w:sz w:val="22"/>
                <w:szCs w:val="22"/>
              </w:rPr>
              <w:t>Directing questions to the students and specifying an item for each to present in the lecture.</w:t>
            </w:r>
          </w:p>
        </w:tc>
        <w:tc>
          <w:tcPr>
            <w:tcW w:w="2034" w:type="dxa"/>
            <w:vAlign w:val="center"/>
          </w:tcPr>
          <w:p w:rsidR="00B83DC0" w:rsidRPr="001D3A92" w:rsidRDefault="00B83DC0" w:rsidP="0024509A">
            <w:pPr>
              <w:ind w:right="43"/>
              <w:rPr>
                <w:sz w:val="20"/>
                <w:szCs w:val="20"/>
              </w:rPr>
            </w:pPr>
            <w:r w:rsidRPr="00934CD5">
              <w:rPr>
                <w:sz w:val="22"/>
                <w:szCs w:val="22"/>
              </w:rPr>
              <w:t>Evaluating their progress through the questions in the lecture</w:t>
            </w:r>
          </w:p>
        </w:tc>
      </w:tr>
      <w:tr w:rsidR="00B83DC0" w:rsidTr="00422FFF">
        <w:tblPrEx>
          <w:tblLook w:val="04A0"/>
        </w:tblPrEx>
        <w:tc>
          <w:tcPr>
            <w:tcW w:w="709" w:type="dxa"/>
            <w:vAlign w:val="center"/>
          </w:tcPr>
          <w:p w:rsidR="00B83DC0" w:rsidRPr="001D3A92" w:rsidRDefault="00B83DC0" w:rsidP="0024509A">
            <w:pPr>
              <w:ind w:right="43"/>
              <w:rPr>
                <w:sz w:val="20"/>
                <w:szCs w:val="20"/>
              </w:rPr>
            </w:pPr>
            <w:r w:rsidRPr="001D3A92">
              <w:rPr>
                <w:sz w:val="20"/>
                <w:szCs w:val="20"/>
              </w:rPr>
              <w:t>3.2</w:t>
            </w:r>
          </w:p>
        </w:tc>
        <w:tc>
          <w:tcPr>
            <w:tcW w:w="4572" w:type="dxa"/>
            <w:vAlign w:val="center"/>
          </w:tcPr>
          <w:p w:rsidR="00B83DC0" w:rsidRPr="001D3A92" w:rsidRDefault="00B83DC0" w:rsidP="0024509A">
            <w:pPr>
              <w:ind w:right="43"/>
              <w:rPr>
                <w:sz w:val="20"/>
                <w:szCs w:val="20"/>
              </w:rPr>
            </w:pPr>
          </w:p>
        </w:tc>
        <w:tc>
          <w:tcPr>
            <w:tcW w:w="2232" w:type="dxa"/>
            <w:vAlign w:val="center"/>
          </w:tcPr>
          <w:p w:rsidR="00B83DC0" w:rsidRPr="001D3A92" w:rsidRDefault="00B83DC0" w:rsidP="0024509A">
            <w:pPr>
              <w:ind w:right="43"/>
              <w:rPr>
                <w:sz w:val="20"/>
                <w:szCs w:val="20"/>
              </w:rPr>
            </w:pPr>
          </w:p>
        </w:tc>
        <w:tc>
          <w:tcPr>
            <w:tcW w:w="2034" w:type="dxa"/>
            <w:vAlign w:val="center"/>
          </w:tcPr>
          <w:p w:rsidR="00B83DC0" w:rsidRPr="001D3A92" w:rsidRDefault="00B83DC0" w:rsidP="0024509A">
            <w:pPr>
              <w:ind w:right="43"/>
              <w:rPr>
                <w:sz w:val="20"/>
                <w:szCs w:val="20"/>
              </w:rPr>
            </w:pPr>
          </w:p>
        </w:tc>
      </w:tr>
      <w:tr w:rsidR="00B83DC0" w:rsidTr="00422FFF">
        <w:tblPrEx>
          <w:tblLook w:val="04A0"/>
        </w:tblPrEx>
        <w:tc>
          <w:tcPr>
            <w:tcW w:w="709" w:type="dxa"/>
            <w:vAlign w:val="center"/>
          </w:tcPr>
          <w:p w:rsidR="00B83DC0" w:rsidRPr="001D3A92" w:rsidRDefault="00B83DC0" w:rsidP="0024509A">
            <w:pPr>
              <w:ind w:right="43"/>
              <w:rPr>
                <w:b/>
                <w:bCs/>
                <w:sz w:val="20"/>
                <w:szCs w:val="20"/>
              </w:rPr>
            </w:pPr>
            <w:r w:rsidRPr="001D3A92">
              <w:rPr>
                <w:b/>
                <w:bCs/>
                <w:sz w:val="20"/>
                <w:szCs w:val="20"/>
              </w:rPr>
              <w:t>4.0</w:t>
            </w:r>
          </w:p>
        </w:tc>
        <w:tc>
          <w:tcPr>
            <w:tcW w:w="8838" w:type="dxa"/>
            <w:gridSpan w:val="3"/>
            <w:vAlign w:val="center"/>
          </w:tcPr>
          <w:p w:rsidR="00B83DC0" w:rsidRPr="0024509A" w:rsidRDefault="00B83DC0" w:rsidP="0024509A">
            <w:pPr>
              <w:ind w:right="43"/>
              <w:rPr>
                <w:b/>
                <w:bCs/>
                <w:sz w:val="20"/>
                <w:szCs w:val="20"/>
              </w:rPr>
            </w:pPr>
            <w:r w:rsidRPr="001D3A92">
              <w:rPr>
                <w:b/>
                <w:bCs/>
                <w:sz w:val="20"/>
                <w:szCs w:val="20"/>
              </w:rPr>
              <w:t>Communication, Information Technology, Numerical</w:t>
            </w:r>
          </w:p>
        </w:tc>
      </w:tr>
      <w:tr w:rsidR="00B83DC0" w:rsidTr="00422FFF">
        <w:tblPrEx>
          <w:tblLook w:val="04A0"/>
        </w:tblPrEx>
        <w:tc>
          <w:tcPr>
            <w:tcW w:w="709" w:type="dxa"/>
            <w:vAlign w:val="center"/>
          </w:tcPr>
          <w:p w:rsidR="00B83DC0" w:rsidRPr="001D3A92" w:rsidRDefault="00B83DC0" w:rsidP="0024509A">
            <w:pPr>
              <w:ind w:right="43"/>
              <w:rPr>
                <w:sz w:val="20"/>
                <w:szCs w:val="20"/>
              </w:rPr>
            </w:pPr>
            <w:r w:rsidRPr="001D3A92">
              <w:rPr>
                <w:sz w:val="20"/>
                <w:szCs w:val="20"/>
              </w:rPr>
              <w:t>4.1</w:t>
            </w:r>
          </w:p>
        </w:tc>
        <w:tc>
          <w:tcPr>
            <w:tcW w:w="4572" w:type="dxa"/>
            <w:vAlign w:val="center"/>
          </w:tcPr>
          <w:p w:rsidR="00B83DC0" w:rsidRPr="001D3A92" w:rsidRDefault="00B83DC0" w:rsidP="0024509A">
            <w:pPr>
              <w:ind w:right="43"/>
              <w:rPr>
                <w:sz w:val="20"/>
                <w:szCs w:val="20"/>
              </w:rPr>
            </w:pPr>
            <w:r>
              <w:t>Writing algorithms and solving problems</w:t>
            </w:r>
          </w:p>
        </w:tc>
        <w:tc>
          <w:tcPr>
            <w:tcW w:w="2232" w:type="dxa"/>
            <w:vAlign w:val="center"/>
          </w:tcPr>
          <w:p w:rsidR="00B83DC0" w:rsidRPr="001D3A92" w:rsidRDefault="00B83DC0" w:rsidP="0024509A">
            <w:pPr>
              <w:ind w:right="43"/>
              <w:rPr>
                <w:sz w:val="20"/>
                <w:szCs w:val="20"/>
              </w:rPr>
            </w:pPr>
            <w:r>
              <w:rPr>
                <w:bCs/>
                <w:sz w:val="20"/>
              </w:rPr>
              <w:t>Home assignments and Programming assignments</w:t>
            </w:r>
          </w:p>
        </w:tc>
        <w:tc>
          <w:tcPr>
            <w:tcW w:w="2034" w:type="dxa"/>
            <w:vAlign w:val="center"/>
          </w:tcPr>
          <w:p w:rsidR="00B83DC0" w:rsidRPr="001D3A92" w:rsidRDefault="00B83DC0" w:rsidP="0024509A">
            <w:pPr>
              <w:ind w:right="43"/>
              <w:rPr>
                <w:sz w:val="20"/>
                <w:szCs w:val="20"/>
              </w:rPr>
            </w:pPr>
            <w:r>
              <w:rPr>
                <w:bCs/>
                <w:sz w:val="20"/>
              </w:rPr>
              <w:t>Checking the home assignments</w:t>
            </w:r>
          </w:p>
        </w:tc>
      </w:tr>
      <w:tr w:rsidR="00B83DC0" w:rsidTr="00422FFF">
        <w:tblPrEx>
          <w:tblLook w:val="04A0"/>
        </w:tblPrEx>
        <w:tc>
          <w:tcPr>
            <w:tcW w:w="709" w:type="dxa"/>
            <w:vAlign w:val="center"/>
          </w:tcPr>
          <w:p w:rsidR="00B83DC0" w:rsidRPr="001D3A92" w:rsidRDefault="00B83DC0" w:rsidP="0024509A">
            <w:pPr>
              <w:ind w:right="43"/>
              <w:rPr>
                <w:sz w:val="20"/>
                <w:szCs w:val="20"/>
              </w:rPr>
            </w:pPr>
            <w:r w:rsidRPr="001D3A92">
              <w:rPr>
                <w:sz w:val="20"/>
                <w:szCs w:val="20"/>
              </w:rPr>
              <w:t>4.2</w:t>
            </w:r>
          </w:p>
        </w:tc>
        <w:tc>
          <w:tcPr>
            <w:tcW w:w="4572" w:type="dxa"/>
            <w:vAlign w:val="center"/>
          </w:tcPr>
          <w:p w:rsidR="00B83DC0" w:rsidRPr="001D3A92" w:rsidRDefault="00B83DC0" w:rsidP="0024509A">
            <w:pPr>
              <w:ind w:right="43"/>
              <w:rPr>
                <w:sz w:val="20"/>
                <w:szCs w:val="20"/>
              </w:rPr>
            </w:pPr>
          </w:p>
        </w:tc>
        <w:tc>
          <w:tcPr>
            <w:tcW w:w="2232" w:type="dxa"/>
            <w:vAlign w:val="center"/>
          </w:tcPr>
          <w:p w:rsidR="00B83DC0" w:rsidRPr="001D3A92" w:rsidRDefault="00B83DC0" w:rsidP="0024509A">
            <w:pPr>
              <w:ind w:right="43"/>
              <w:rPr>
                <w:sz w:val="20"/>
                <w:szCs w:val="20"/>
              </w:rPr>
            </w:pPr>
          </w:p>
        </w:tc>
        <w:tc>
          <w:tcPr>
            <w:tcW w:w="2034" w:type="dxa"/>
            <w:vAlign w:val="center"/>
          </w:tcPr>
          <w:p w:rsidR="00B83DC0" w:rsidRPr="001D3A92" w:rsidRDefault="00B83DC0" w:rsidP="0024509A">
            <w:pPr>
              <w:ind w:right="43"/>
              <w:rPr>
                <w:sz w:val="20"/>
                <w:szCs w:val="20"/>
              </w:rPr>
            </w:pPr>
          </w:p>
        </w:tc>
      </w:tr>
      <w:tr w:rsidR="00B83DC0" w:rsidTr="00422FFF">
        <w:tblPrEx>
          <w:tblLook w:val="04A0"/>
        </w:tblPrEx>
        <w:tc>
          <w:tcPr>
            <w:tcW w:w="709" w:type="dxa"/>
            <w:vAlign w:val="center"/>
          </w:tcPr>
          <w:p w:rsidR="00B83DC0" w:rsidRPr="001D3A92" w:rsidRDefault="00B83DC0" w:rsidP="0024509A">
            <w:pPr>
              <w:ind w:right="43"/>
              <w:rPr>
                <w:b/>
                <w:bCs/>
                <w:sz w:val="20"/>
                <w:szCs w:val="20"/>
              </w:rPr>
            </w:pPr>
            <w:r w:rsidRPr="001D3A92">
              <w:rPr>
                <w:b/>
                <w:bCs/>
                <w:sz w:val="20"/>
                <w:szCs w:val="20"/>
              </w:rPr>
              <w:t>5.0</w:t>
            </w:r>
          </w:p>
        </w:tc>
        <w:tc>
          <w:tcPr>
            <w:tcW w:w="8838" w:type="dxa"/>
            <w:gridSpan w:val="3"/>
            <w:vAlign w:val="center"/>
          </w:tcPr>
          <w:p w:rsidR="00B83DC0" w:rsidRPr="0024509A" w:rsidRDefault="00B83DC0" w:rsidP="0024509A">
            <w:pPr>
              <w:ind w:right="43"/>
              <w:rPr>
                <w:b/>
                <w:bCs/>
                <w:sz w:val="20"/>
                <w:szCs w:val="20"/>
              </w:rPr>
            </w:pPr>
            <w:r w:rsidRPr="001D3A92">
              <w:rPr>
                <w:b/>
                <w:bCs/>
                <w:sz w:val="20"/>
                <w:szCs w:val="20"/>
              </w:rPr>
              <w:t>Psychomotor</w:t>
            </w:r>
          </w:p>
        </w:tc>
      </w:tr>
      <w:tr w:rsidR="00B83DC0" w:rsidTr="00422FFF">
        <w:tblPrEx>
          <w:tblLook w:val="04A0"/>
        </w:tblPrEx>
        <w:tc>
          <w:tcPr>
            <w:tcW w:w="709" w:type="dxa"/>
            <w:vAlign w:val="center"/>
          </w:tcPr>
          <w:p w:rsidR="00B83DC0" w:rsidRPr="001D3A92" w:rsidRDefault="00B83DC0" w:rsidP="0024509A">
            <w:pPr>
              <w:ind w:right="43"/>
              <w:rPr>
                <w:sz w:val="20"/>
                <w:szCs w:val="20"/>
              </w:rPr>
            </w:pPr>
            <w:r w:rsidRPr="001D3A92">
              <w:rPr>
                <w:sz w:val="20"/>
                <w:szCs w:val="20"/>
              </w:rPr>
              <w:t>5.1</w:t>
            </w:r>
          </w:p>
        </w:tc>
        <w:tc>
          <w:tcPr>
            <w:tcW w:w="4572" w:type="dxa"/>
            <w:vAlign w:val="center"/>
          </w:tcPr>
          <w:p w:rsidR="00B83DC0" w:rsidRPr="001D3A92" w:rsidRDefault="00B83DC0" w:rsidP="0024509A">
            <w:pPr>
              <w:ind w:right="43"/>
              <w:rPr>
                <w:sz w:val="20"/>
                <w:szCs w:val="20"/>
              </w:rPr>
            </w:pPr>
          </w:p>
        </w:tc>
        <w:tc>
          <w:tcPr>
            <w:tcW w:w="2232" w:type="dxa"/>
            <w:vAlign w:val="center"/>
          </w:tcPr>
          <w:p w:rsidR="00B83DC0" w:rsidRPr="001D3A92" w:rsidRDefault="00B83DC0" w:rsidP="0024509A">
            <w:pPr>
              <w:ind w:right="43"/>
              <w:rPr>
                <w:sz w:val="20"/>
                <w:szCs w:val="20"/>
              </w:rPr>
            </w:pPr>
          </w:p>
        </w:tc>
        <w:tc>
          <w:tcPr>
            <w:tcW w:w="2034" w:type="dxa"/>
            <w:vAlign w:val="center"/>
          </w:tcPr>
          <w:p w:rsidR="00B83DC0" w:rsidRPr="001D3A92" w:rsidRDefault="00B83DC0" w:rsidP="0024509A">
            <w:pPr>
              <w:ind w:right="43"/>
              <w:rPr>
                <w:sz w:val="20"/>
                <w:szCs w:val="20"/>
              </w:rPr>
            </w:pPr>
          </w:p>
        </w:tc>
      </w:tr>
      <w:tr w:rsidR="00B83DC0" w:rsidTr="00422FFF">
        <w:tblPrEx>
          <w:tblLook w:val="04A0"/>
        </w:tblPrEx>
        <w:tc>
          <w:tcPr>
            <w:tcW w:w="709" w:type="dxa"/>
            <w:vAlign w:val="center"/>
          </w:tcPr>
          <w:p w:rsidR="00B83DC0" w:rsidRPr="001D3A92" w:rsidRDefault="00B83DC0" w:rsidP="0024509A">
            <w:pPr>
              <w:ind w:right="43"/>
              <w:rPr>
                <w:sz w:val="20"/>
                <w:szCs w:val="20"/>
              </w:rPr>
            </w:pPr>
            <w:r w:rsidRPr="001D3A92">
              <w:rPr>
                <w:sz w:val="20"/>
                <w:szCs w:val="20"/>
              </w:rPr>
              <w:t>5.2</w:t>
            </w:r>
          </w:p>
        </w:tc>
        <w:tc>
          <w:tcPr>
            <w:tcW w:w="4572" w:type="dxa"/>
            <w:vAlign w:val="center"/>
          </w:tcPr>
          <w:p w:rsidR="00B83DC0" w:rsidRPr="001D3A92" w:rsidRDefault="00B83DC0" w:rsidP="0024509A">
            <w:pPr>
              <w:ind w:right="43"/>
              <w:rPr>
                <w:sz w:val="20"/>
                <w:szCs w:val="20"/>
              </w:rPr>
            </w:pPr>
          </w:p>
        </w:tc>
        <w:tc>
          <w:tcPr>
            <w:tcW w:w="2232" w:type="dxa"/>
            <w:vAlign w:val="center"/>
          </w:tcPr>
          <w:p w:rsidR="00B83DC0" w:rsidRPr="001D3A92" w:rsidRDefault="00B83DC0" w:rsidP="0024509A">
            <w:pPr>
              <w:ind w:right="43"/>
              <w:rPr>
                <w:sz w:val="20"/>
                <w:szCs w:val="20"/>
              </w:rPr>
            </w:pPr>
          </w:p>
        </w:tc>
        <w:tc>
          <w:tcPr>
            <w:tcW w:w="2034" w:type="dxa"/>
            <w:vAlign w:val="center"/>
          </w:tcPr>
          <w:p w:rsidR="00B83DC0" w:rsidRPr="001D3A92" w:rsidRDefault="00B83DC0"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B83DC0" w:rsidP="00265A1C">
            <w:pPr>
              <w:ind w:right="43"/>
            </w:pPr>
            <w:r>
              <w:rPr>
                <w:lang w:bidi="ar-EG"/>
              </w:rPr>
              <w:t>Home Assignment weekly</w:t>
            </w:r>
          </w:p>
        </w:tc>
        <w:tc>
          <w:tcPr>
            <w:tcW w:w="1350" w:type="dxa"/>
          </w:tcPr>
          <w:p w:rsidR="004E7612" w:rsidRPr="00470372" w:rsidRDefault="00B83DC0" w:rsidP="00265A1C">
            <w:pPr>
              <w:ind w:right="43"/>
            </w:pPr>
            <w:r>
              <w:rPr>
                <w:lang w:bidi="ar-EG"/>
              </w:rPr>
              <w:t>weekly</w:t>
            </w:r>
          </w:p>
        </w:tc>
        <w:tc>
          <w:tcPr>
            <w:tcW w:w="2250" w:type="dxa"/>
          </w:tcPr>
          <w:p w:rsidR="004E7612" w:rsidRPr="00470372" w:rsidRDefault="00B83DC0" w:rsidP="00265A1C">
            <w:pPr>
              <w:ind w:right="43"/>
            </w:pPr>
            <w:r w:rsidRPr="00324008">
              <w:rPr>
                <w:lang w:bidi="ar-EG"/>
              </w:rPr>
              <w:t>10%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B83DC0" w:rsidP="00B83DC0">
            <w:pPr>
              <w:ind w:right="43"/>
            </w:pPr>
            <w:r>
              <w:rPr>
                <w:lang w:bidi="ar-EG"/>
              </w:rPr>
              <w:t>First Midterm</w:t>
            </w:r>
          </w:p>
        </w:tc>
        <w:tc>
          <w:tcPr>
            <w:tcW w:w="1350" w:type="dxa"/>
          </w:tcPr>
          <w:p w:rsidR="004E7612" w:rsidRPr="00470372" w:rsidRDefault="00B83DC0" w:rsidP="00265A1C">
            <w:pPr>
              <w:ind w:right="43"/>
            </w:pPr>
            <w:r>
              <w:rPr>
                <w:sz w:val="22"/>
                <w:szCs w:val="22"/>
              </w:rPr>
              <w:t>7</w:t>
            </w:r>
          </w:p>
        </w:tc>
        <w:tc>
          <w:tcPr>
            <w:tcW w:w="2250" w:type="dxa"/>
          </w:tcPr>
          <w:p w:rsidR="004E7612" w:rsidRPr="00470372" w:rsidRDefault="00B83DC0" w:rsidP="00B83DC0">
            <w:pPr>
              <w:ind w:right="43"/>
              <w:jc w:val="both"/>
            </w:pPr>
            <w:r w:rsidRPr="00324008">
              <w:rPr>
                <w:lang w:bidi="ar-EG"/>
              </w:rPr>
              <w:t>20%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B83DC0" w:rsidP="00B83DC0">
            <w:pPr>
              <w:ind w:right="43"/>
            </w:pPr>
            <w:r>
              <w:rPr>
                <w:lang w:bidi="ar-EG"/>
              </w:rPr>
              <w:t>Second Midterm</w:t>
            </w:r>
          </w:p>
        </w:tc>
        <w:tc>
          <w:tcPr>
            <w:tcW w:w="1350" w:type="dxa"/>
          </w:tcPr>
          <w:p w:rsidR="004E7612" w:rsidRPr="00470372" w:rsidRDefault="00B83DC0" w:rsidP="00265A1C">
            <w:pPr>
              <w:ind w:right="43"/>
            </w:pPr>
            <w:r>
              <w:rPr>
                <w:sz w:val="22"/>
                <w:szCs w:val="22"/>
              </w:rPr>
              <w:t>12</w:t>
            </w:r>
          </w:p>
        </w:tc>
        <w:tc>
          <w:tcPr>
            <w:tcW w:w="2250" w:type="dxa"/>
          </w:tcPr>
          <w:p w:rsidR="004E7612" w:rsidRPr="00470372" w:rsidRDefault="00B83DC0" w:rsidP="00265A1C">
            <w:pPr>
              <w:ind w:right="43"/>
            </w:pPr>
            <w:r w:rsidRPr="00324008">
              <w:rPr>
                <w:lang w:bidi="ar-EG"/>
              </w:rPr>
              <w:t>20%</w:t>
            </w:r>
          </w:p>
        </w:tc>
      </w:tr>
      <w:tr w:rsidR="00B83DC0" w:rsidRPr="00470372" w:rsidTr="0024509A">
        <w:trPr>
          <w:trHeight w:val="260"/>
        </w:trPr>
        <w:tc>
          <w:tcPr>
            <w:tcW w:w="398" w:type="dxa"/>
            <w:vAlign w:val="center"/>
          </w:tcPr>
          <w:p w:rsidR="00B83DC0" w:rsidRPr="00422FFF" w:rsidRDefault="00B83DC0" w:rsidP="00954DE5">
            <w:pPr>
              <w:ind w:right="43"/>
              <w:jc w:val="center"/>
              <w:rPr>
                <w:sz w:val="22"/>
                <w:szCs w:val="22"/>
              </w:rPr>
            </w:pPr>
            <w:r w:rsidRPr="00422FFF">
              <w:rPr>
                <w:sz w:val="22"/>
                <w:szCs w:val="22"/>
              </w:rPr>
              <w:t>4</w:t>
            </w:r>
          </w:p>
        </w:tc>
        <w:tc>
          <w:tcPr>
            <w:tcW w:w="5556" w:type="dxa"/>
          </w:tcPr>
          <w:p w:rsidR="00B83DC0" w:rsidRPr="00C42A62" w:rsidRDefault="00B83DC0" w:rsidP="003D03AF">
            <w:pPr>
              <w:rPr>
                <w:sz w:val="22"/>
                <w:szCs w:val="22"/>
              </w:rPr>
            </w:pPr>
            <w:r>
              <w:rPr>
                <w:lang w:bidi="ar-EG"/>
              </w:rPr>
              <w:t>Final Exam</w:t>
            </w:r>
          </w:p>
        </w:tc>
        <w:tc>
          <w:tcPr>
            <w:tcW w:w="1350" w:type="dxa"/>
          </w:tcPr>
          <w:p w:rsidR="00B83DC0" w:rsidRPr="00470372" w:rsidRDefault="00B83DC0" w:rsidP="00265A1C">
            <w:pPr>
              <w:ind w:right="43"/>
            </w:pPr>
            <w:r>
              <w:rPr>
                <w:sz w:val="22"/>
                <w:szCs w:val="22"/>
              </w:rPr>
              <w:t>16</w:t>
            </w:r>
          </w:p>
        </w:tc>
        <w:tc>
          <w:tcPr>
            <w:tcW w:w="2250" w:type="dxa"/>
          </w:tcPr>
          <w:p w:rsidR="00B83DC0" w:rsidRPr="00470372" w:rsidRDefault="00B83DC0" w:rsidP="00265A1C">
            <w:pPr>
              <w:ind w:right="43"/>
            </w:pPr>
            <w:r>
              <w:rPr>
                <w:lang w:bidi="ar-EG"/>
              </w:rPr>
              <w:t>50 %</w:t>
            </w:r>
          </w:p>
        </w:tc>
      </w:tr>
      <w:tr w:rsidR="00B83DC0" w:rsidRPr="00470372" w:rsidTr="0024509A">
        <w:trPr>
          <w:trHeight w:val="260"/>
        </w:trPr>
        <w:tc>
          <w:tcPr>
            <w:tcW w:w="398" w:type="dxa"/>
            <w:vAlign w:val="center"/>
          </w:tcPr>
          <w:p w:rsidR="00B83DC0" w:rsidRPr="00422FFF" w:rsidRDefault="00B83DC0" w:rsidP="00954DE5">
            <w:pPr>
              <w:ind w:right="43"/>
              <w:jc w:val="center"/>
              <w:rPr>
                <w:sz w:val="22"/>
                <w:szCs w:val="22"/>
              </w:rPr>
            </w:pPr>
            <w:r w:rsidRPr="00422FFF">
              <w:rPr>
                <w:sz w:val="22"/>
                <w:szCs w:val="22"/>
              </w:rPr>
              <w:t>5</w:t>
            </w:r>
          </w:p>
        </w:tc>
        <w:tc>
          <w:tcPr>
            <w:tcW w:w="5556" w:type="dxa"/>
          </w:tcPr>
          <w:p w:rsidR="00B83DC0" w:rsidRPr="00470372" w:rsidRDefault="00B83DC0" w:rsidP="00265A1C">
            <w:pPr>
              <w:ind w:right="43"/>
            </w:pPr>
          </w:p>
        </w:tc>
        <w:tc>
          <w:tcPr>
            <w:tcW w:w="1350" w:type="dxa"/>
          </w:tcPr>
          <w:p w:rsidR="00B83DC0" w:rsidRPr="00470372" w:rsidRDefault="00B83DC0" w:rsidP="00265A1C">
            <w:pPr>
              <w:ind w:right="43"/>
            </w:pPr>
          </w:p>
        </w:tc>
        <w:tc>
          <w:tcPr>
            <w:tcW w:w="2250" w:type="dxa"/>
          </w:tcPr>
          <w:p w:rsidR="00B83DC0" w:rsidRPr="00470372" w:rsidRDefault="00B83DC0" w:rsidP="00265A1C">
            <w:pPr>
              <w:ind w:right="43"/>
            </w:pPr>
          </w:p>
        </w:tc>
      </w:tr>
      <w:tr w:rsidR="00B83DC0" w:rsidRPr="00470372" w:rsidTr="0024509A">
        <w:trPr>
          <w:trHeight w:val="260"/>
        </w:trPr>
        <w:tc>
          <w:tcPr>
            <w:tcW w:w="398" w:type="dxa"/>
            <w:vAlign w:val="center"/>
          </w:tcPr>
          <w:p w:rsidR="00B83DC0" w:rsidRPr="00422FFF" w:rsidRDefault="00B83DC0" w:rsidP="00954DE5">
            <w:pPr>
              <w:ind w:right="43"/>
              <w:jc w:val="center"/>
              <w:rPr>
                <w:sz w:val="22"/>
                <w:szCs w:val="22"/>
              </w:rPr>
            </w:pPr>
            <w:r w:rsidRPr="00422FFF">
              <w:rPr>
                <w:sz w:val="22"/>
                <w:szCs w:val="22"/>
              </w:rPr>
              <w:t>6</w:t>
            </w:r>
          </w:p>
        </w:tc>
        <w:tc>
          <w:tcPr>
            <w:tcW w:w="5556" w:type="dxa"/>
          </w:tcPr>
          <w:p w:rsidR="00B83DC0" w:rsidRPr="00470372" w:rsidRDefault="00B83DC0" w:rsidP="00265A1C">
            <w:pPr>
              <w:ind w:right="43"/>
            </w:pPr>
          </w:p>
        </w:tc>
        <w:tc>
          <w:tcPr>
            <w:tcW w:w="1350" w:type="dxa"/>
          </w:tcPr>
          <w:p w:rsidR="00B83DC0" w:rsidRPr="00470372" w:rsidRDefault="00B83DC0" w:rsidP="00265A1C">
            <w:pPr>
              <w:ind w:right="43"/>
            </w:pPr>
          </w:p>
        </w:tc>
        <w:tc>
          <w:tcPr>
            <w:tcW w:w="2250" w:type="dxa"/>
          </w:tcPr>
          <w:p w:rsidR="00B83DC0" w:rsidRPr="00470372" w:rsidRDefault="00B83DC0" w:rsidP="00265A1C">
            <w:pPr>
              <w:ind w:right="43"/>
            </w:pPr>
          </w:p>
        </w:tc>
      </w:tr>
      <w:tr w:rsidR="00B83DC0" w:rsidRPr="00470372" w:rsidTr="0024509A">
        <w:trPr>
          <w:trHeight w:val="260"/>
        </w:trPr>
        <w:tc>
          <w:tcPr>
            <w:tcW w:w="398" w:type="dxa"/>
            <w:vAlign w:val="center"/>
          </w:tcPr>
          <w:p w:rsidR="00B83DC0" w:rsidRPr="00422FFF" w:rsidRDefault="00B83DC0" w:rsidP="00954DE5">
            <w:pPr>
              <w:ind w:right="43"/>
              <w:jc w:val="center"/>
              <w:rPr>
                <w:sz w:val="22"/>
                <w:szCs w:val="22"/>
              </w:rPr>
            </w:pPr>
            <w:r w:rsidRPr="00422FFF">
              <w:rPr>
                <w:sz w:val="22"/>
                <w:szCs w:val="22"/>
              </w:rPr>
              <w:t>7</w:t>
            </w:r>
          </w:p>
        </w:tc>
        <w:tc>
          <w:tcPr>
            <w:tcW w:w="5556" w:type="dxa"/>
          </w:tcPr>
          <w:p w:rsidR="00B83DC0" w:rsidRPr="00470372" w:rsidRDefault="00B83DC0" w:rsidP="00265A1C">
            <w:pPr>
              <w:ind w:right="43"/>
            </w:pPr>
          </w:p>
        </w:tc>
        <w:tc>
          <w:tcPr>
            <w:tcW w:w="1350" w:type="dxa"/>
          </w:tcPr>
          <w:p w:rsidR="00B83DC0" w:rsidRPr="00470372" w:rsidRDefault="00B83DC0" w:rsidP="00265A1C">
            <w:pPr>
              <w:ind w:right="43"/>
            </w:pPr>
          </w:p>
        </w:tc>
        <w:tc>
          <w:tcPr>
            <w:tcW w:w="2250" w:type="dxa"/>
          </w:tcPr>
          <w:p w:rsidR="00B83DC0" w:rsidRPr="00470372" w:rsidRDefault="00B83DC0" w:rsidP="00265A1C">
            <w:pPr>
              <w:ind w:right="43"/>
            </w:pPr>
          </w:p>
        </w:tc>
      </w:tr>
      <w:tr w:rsidR="00B83DC0" w:rsidRPr="00470372" w:rsidTr="0024509A">
        <w:trPr>
          <w:trHeight w:val="260"/>
        </w:trPr>
        <w:tc>
          <w:tcPr>
            <w:tcW w:w="398" w:type="dxa"/>
            <w:tcBorders>
              <w:bottom w:val="single" w:sz="4" w:space="0" w:color="auto"/>
            </w:tcBorders>
            <w:vAlign w:val="center"/>
          </w:tcPr>
          <w:p w:rsidR="00B83DC0" w:rsidRPr="00422FFF" w:rsidRDefault="00B83DC0" w:rsidP="00954DE5">
            <w:pPr>
              <w:ind w:right="43"/>
              <w:jc w:val="center"/>
              <w:rPr>
                <w:sz w:val="22"/>
                <w:szCs w:val="22"/>
              </w:rPr>
            </w:pPr>
            <w:r w:rsidRPr="00422FFF">
              <w:rPr>
                <w:sz w:val="22"/>
                <w:szCs w:val="22"/>
              </w:rPr>
              <w:t>8</w:t>
            </w:r>
          </w:p>
        </w:tc>
        <w:tc>
          <w:tcPr>
            <w:tcW w:w="5556" w:type="dxa"/>
            <w:tcBorders>
              <w:bottom w:val="single" w:sz="4" w:space="0" w:color="auto"/>
            </w:tcBorders>
          </w:tcPr>
          <w:p w:rsidR="00B83DC0" w:rsidRPr="00470372" w:rsidRDefault="00B83DC0" w:rsidP="00265A1C">
            <w:pPr>
              <w:ind w:right="43"/>
            </w:pPr>
          </w:p>
        </w:tc>
        <w:tc>
          <w:tcPr>
            <w:tcW w:w="1350" w:type="dxa"/>
            <w:tcBorders>
              <w:bottom w:val="single" w:sz="4" w:space="0" w:color="auto"/>
            </w:tcBorders>
          </w:tcPr>
          <w:p w:rsidR="00B83DC0" w:rsidRPr="00470372" w:rsidRDefault="00B83DC0" w:rsidP="00265A1C">
            <w:pPr>
              <w:ind w:right="43"/>
            </w:pPr>
          </w:p>
        </w:tc>
        <w:tc>
          <w:tcPr>
            <w:tcW w:w="2250" w:type="dxa"/>
            <w:tcBorders>
              <w:bottom w:val="single" w:sz="4" w:space="0" w:color="auto"/>
            </w:tcBorders>
          </w:tcPr>
          <w:p w:rsidR="00B83DC0" w:rsidRPr="00470372" w:rsidRDefault="00B83DC0"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B83DC0" w:rsidRDefault="00B83DC0" w:rsidP="00B83DC0">
            <w:pPr>
              <w:pStyle w:val="BodyText3"/>
            </w:pPr>
            <w:r>
              <w:t>10 office hours declared to the students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B83DC0" w:rsidRPr="00934CD5" w:rsidRDefault="00B83DC0" w:rsidP="00B83DC0">
            <w:pPr>
              <w:rPr>
                <w:sz w:val="22"/>
                <w:szCs w:val="22"/>
                <w:lang w:bidi="ar-EG"/>
              </w:rPr>
            </w:pPr>
            <w:r w:rsidRPr="00934CD5">
              <w:rPr>
                <w:sz w:val="22"/>
                <w:szCs w:val="22"/>
                <w:lang w:bidi="ar-EG"/>
              </w:rPr>
              <w:t xml:space="preserve">-Numerical methods for nonlinear equations and optimization, by J.E. Dennis and R.B. Schnabel (1983) </w:t>
            </w:r>
          </w:p>
          <w:p w:rsidR="004E7612" w:rsidRPr="00B83DC0" w:rsidRDefault="00B83DC0" w:rsidP="00B83DC0">
            <w:pPr>
              <w:rPr>
                <w:sz w:val="22"/>
                <w:szCs w:val="22"/>
                <w:lang w:bidi="ar-EG"/>
              </w:rPr>
            </w:pPr>
            <w:r w:rsidRPr="00934CD5">
              <w:rPr>
                <w:sz w:val="22"/>
                <w:szCs w:val="22"/>
                <w:lang w:bidi="ar-EG"/>
              </w:rPr>
              <w:t>-Iterative methods for linear and nonlinear equations, by C.T. Kelley (1995)</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Pr="00B83DC0" w:rsidRDefault="00B83DC0" w:rsidP="00B83DC0">
            <w:pPr>
              <w:spacing w:before="240"/>
              <w:rPr>
                <w:sz w:val="22"/>
                <w:szCs w:val="22"/>
                <w:lang w:bidi="ar-EG"/>
              </w:rPr>
            </w:pPr>
            <w:r w:rsidRPr="00934CD5">
              <w:rPr>
                <w:sz w:val="22"/>
                <w:szCs w:val="22"/>
                <w:lang w:bidi="ar-EG"/>
              </w:rPr>
              <w:t xml:space="preserve">Numerical Analysis by </w:t>
            </w:r>
            <w:r w:rsidR="00447B86" w:rsidRPr="00934CD5">
              <w:rPr>
                <w:sz w:val="22"/>
                <w:szCs w:val="22"/>
                <w:lang w:bidi="ar-EG"/>
              </w:rPr>
              <w:t>Burden</w:t>
            </w:r>
            <w:r w:rsidRPr="00934CD5">
              <w:rPr>
                <w:sz w:val="22"/>
                <w:szCs w:val="22"/>
                <w:lang w:bidi="ar-EG"/>
              </w:rPr>
              <w:t xml:space="preserve"> and faires (1997).</w:t>
            </w: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Default="00E213AE" w:rsidP="001C7369">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1C7369" w:rsidRPr="00934CD5" w:rsidRDefault="001C7369" w:rsidP="001C7369">
            <w:pPr>
              <w:spacing w:before="240"/>
              <w:rPr>
                <w:sz w:val="22"/>
                <w:szCs w:val="22"/>
                <w:lang w:bidi="ar-EG"/>
              </w:rPr>
            </w:pPr>
            <w:r w:rsidRPr="00934CD5">
              <w:rPr>
                <w:sz w:val="22"/>
                <w:szCs w:val="22"/>
                <w:lang w:bidi="ar-EG"/>
              </w:rPr>
              <w:t>To be specified later by the teacher after specifying the course contents.</w:t>
            </w:r>
          </w:p>
          <w:p w:rsidR="00552F88" w:rsidRPr="00470372" w:rsidRDefault="00552F88" w:rsidP="001C7369">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1C7369" w:rsidRPr="00934CD5" w:rsidRDefault="001C7369" w:rsidP="001C7369">
            <w:pPr>
              <w:rPr>
                <w:sz w:val="22"/>
                <w:szCs w:val="22"/>
                <w:lang w:bidi="ar-EG"/>
              </w:rPr>
            </w:pPr>
            <w:r w:rsidRPr="00934CD5">
              <w:rPr>
                <w:sz w:val="22"/>
                <w:szCs w:val="22"/>
                <w:lang w:bidi="ar-EG"/>
              </w:rPr>
              <w:t>Matl</w:t>
            </w:r>
            <w:bookmarkStart w:id="0" w:name="_GoBack"/>
            <w:bookmarkEnd w:id="0"/>
            <w:r w:rsidRPr="00934CD5">
              <w:rPr>
                <w:sz w:val="22"/>
                <w:szCs w:val="22"/>
                <w:lang w:bidi="ar-EG"/>
              </w:rPr>
              <w:t>ab</w:t>
            </w:r>
          </w:p>
          <w:p w:rsidR="001C7369" w:rsidRPr="00934CD5" w:rsidRDefault="001C7369" w:rsidP="001C7369">
            <w:pPr>
              <w:rPr>
                <w:sz w:val="22"/>
                <w:szCs w:val="22"/>
                <w:lang w:bidi="ar-EG"/>
              </w:rPr>
            </w:pPr>
            <w:r w:rsidRPr="00934CD5">
              <w:rPr>
                <w:sz w:val="22"/>
                <w:szCs w:val="22"/>
                <w:lang w:bidi="ar-EG"/>
              </w:rPr>
              <w:t>Mathematica</w:t>
            </w:r>
          </w:p>
          <w:p w:rsidR="001C7369" w:rsidRPr="00934CD5" w:rsidRDefault="001C7369" w:rsidP="001C7369">
            <w:pPr>
              <w:rPr>
                <w:sz w:val="22"/>
                <w:szCs w:val="22"/>
                <w:lang w:bidi="ar-EG"/>
              </w:rPr>
            </w:pPr>
            <w:r w:rsidRPr="00934CD5">
              <w:rPr>
                <w:sz w:val="22"/>
                <w:szCs w:val="22"/>
                <w:lang w:bidi="ar-EG"/>
              </w:rPr>
              <w:t>Maple</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1C7369" w:rsidRPr="00934CD5" w:rsidRDefault="001C7369" w:rsidP="001C7369">
            <w:pPr>
              <w:ind w:left="360" w:hanging="360"/>
              <w:rPr>
                <w:sz w:val="22"/>
                <w:szCs w:val="22"/>
              </w:rPr>
            </w:pPr>
            <w:r w:rsidRPr="00934CD5">
              <w:rPr>
                <w:sz w:val="22"/>
                <w:szCs w:val="22"/>
              </w:rPr>
              <w:t>- Room for 20 students equipped with blackboard and projector</w:t>
            </w:r>
          </w:p>
          <w:p w:rsidR="001C7369" w:rsidRPr="00934CD5" w:rsidRDefault="001C7369" w:rsidP="001C7369">
            <w:pPr>
              <w:ind w:left="360" w:hanging="360"/>
              <w:rPr>
                <w:sz w:val="22"/>
                <w:szCs w:val="22"/>
              </w:rPr>
            </w:pPr>
            <w:r w:rsidRPr="00934CD5">
              <w:rPr>
                <w:sz w:val="22"/>
                <w:szCs w:val="22"/>
              </w:rPr>
              <w:t>- T.V. with remote connection for girls section</w:t>
            </w:r>
          </w:p>
          <w:p w:rsidR="001C7369" w:rsidRPr="00934CD5" w:rsidRDefault="001C7369" w:rsidP="001C7369">
            <w:pPr>
              <w:ind w:left="360" w:hanging="360"/>
              <w:rPr>
                <w:sz w:val="22"/>
                <w:szCs w:val="22"/>
              </w:rPr>
            </w:pPr>
            <w:r w:rsidRPr="00934CD5">
              <w:rPr>
                <w:sz w:val="22"/>
                <w:szCs w:val="22"/>
              </w:rPr>
              <w:t>- Providing Text books and references</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Default="001C7369" w:rsidP="00265A1C">
            <w:pPr>
              <w:ind w:right="43"/>
              <w:rPr>
                <w:sz w:val="22"/>
                <w:szCs w:val="22"/>
              </w:rPr>
            </w:pPr>
            <w:r w:rsidRPr="00934CD5">
              <w:rPr>
                <w:sz w:val="22"/>
                <w:szCs w:val="22"/>
              </w:rPr>
              <w:t>Equipped computer lab</w:t>
            </w:r>
          </w:p>
          <w:p w:rsidR="001C7369" w:rsidRPr="00470372" w:rsidRDefault="001C7369"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1C7369" w:rsidRPr="00C42A62" w:rsidRDefault="001C7369" w:rsidP="001C7369">
            <w:pPr>
              <w:rPr>
                <w:sz w:val="22"/>
                <w:szCs w:val="22"/>
              </w:rPr>
            </w:pPr>
            <w:r>
              <w:rPr>
                <w:lang w:bidi="ar-EG"/>
              </w:rPr>
              <w:t>Students should fill an evaluating form at the end of the term</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Default="004E7612" w:rsidP="00265A1C">
            <w:pPr>
              <w:ind w:right="43"/>
            </w:pPr>
          </w:p>
          <w:p w:rsidR="001C7369" w:rsidRPr="00470372" w:rsidRDefault="001C7369" w:rsidP="001C7369">
            <w:pPr>
              <w:rPr>
                <w:lang w:bidi="ar-EG"/>
              </w:rPr>
            </w:pPr>
            <w:r>
              <w:rPr>
                <w:lang w:bidi="ar-EG"/>
              </w:rPr>
              <w:t>Re-evaluating the contents of the subject every year by the teaching professors.</w:t>
            </w:r>
          </w:p>
          <w:p w:rsidR="004E7612" w:rsidRPr="00470372" w:rsidRDefault="004E7612" w:rsidP="00265A1C">
            <w:pPr>
              <w:ind w:right="43"/>
            </w:pPr>
          </w:p>
        </w:tc>
      </w:tr>
      <w:tr w:rsidR="004E7612" w:rsidRPr="00470372" w:rsidTr="00552F88">
        <w:tc>
          <w:tcPr>
            <w:tcW w:w="9682" w:type="dxa"/>
          </w:tcPr>
          <w:p w:rsidR="004E7612" w:rsidRDefault="004E7612" w:rsidP="00265A1C">
            <w:pPr>
              <w:ind w:right="43"/>
            </w:pPr>
            <w:r w:rsidRPr="00470372">
              <w:t>3</w:t>
            </w:r>
            <w:r w:rsidR="00671BBF">
              <w:t>.</w:t>
            </w:r>
            <w:r w:rsidRPr="00470372">
              <w:t xml:space="preserve">  Processes for Improvement of Teaching</w:t>
            </w:r>
          </w:p>
          <w:p w:rsidR="001C7369" w:rsidRPr="00470372" w:rsidRDefault="001C7369" w:rsidP="00265A1C">
            <w:pPr>
              <w:ind w:right="43"/>
            </w:pPr>
          </w:p>
          <w:p w:rsidR="001C7369" w:rsidRPr="00934CD5" w:rsidRDefault="001C7369" w:rsidP="001C7369">
            <w:pPr>
              <w:rPr>
                <w:sz w:val="22"/>
                <w:szCs w:val="22"/>
                <w:lang w:bidi="ar-EG"/>
              </w:rPr>
            </w:pPr>
            <w:r w:rsidRPr="00934CD5">
              <w:rPr>
                <w:sz w:val="22"/>
                <w:szCs w:val="22"/>
                <w:lang w:bidi="ar-EG"/>
              </w:rPr>
              <w:t>Encouraging the students to attend the lecture and sessions held in the department</w:t>
            </w:r>
          </w:p>
          <w:p w:rsidR="001C7369" w:rsidRPr="00934CD5" w:rsidRDefault="001C7369" w:rsidP="001C7369">
            <w:pPr>
              <w:rPr>
                <w:sz w:val="22"/>
                <w:szCs w:val="22"/>
                <w:lang w:bidi="ar-EG"/>
              </w:rPr>
            </w:pPr>
            <w:r w:rsidRPr="00934CD5">
              <w:rPr>
                <w:sz w:val="22"/>
                <w:szCs w:val="22"/>
                <w:lang w:bidi="ar-EG"/>
              </w:rPr>
              <w:t>Students should take a look at the most recent references and research work published</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1C7369" w:rsidRPr="00934CD5" w:rsidRDefault="001C7369" w:rsidP="001C7369">
            <w:pPr>
              <w:rPr>
                <w:sz w:val="22"/>
                <w:szCs w:val="22"/>
              </w:rPr>
            </w:pPr>
            <w:r w:rsidRPr="00934CD5">
              <w:rPr>
                <w:sz w:val="22"/>
                <w:szCs w:val="22"/>
                <w:lang w:bidi="ar-EG"/>
              </w:rPr>
              <w:t>Making comparisons with other staff teacher in other university for a sample of the answer sheets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1C7369" w:rsidRDefault="001C7369" w:rsidP="001C7369">
            <w:pPr>
              <w:rPr>
                <w:sz w:val="20"/>
                <w:szCs w:val="20"/>
                <w:lang w:bidi="ar-EG"/>
              </w:rPr>
            </w:pPr>
            <w:r>
              <w:rPr>
                <w:sz w:val="20"/>
                <w:szCs w:val="20"/>
                <w:lang w:bidi="ar-EG"/>
              </w:rPr>
              <w:t>Reviewing the contents of the subject on the light of the general study plane of the department</w:t>
            </w: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F9" w:rsidRDefault="009D49F9">
      <w:r>
        <w:separator/>
      </w:r>
    </w:p>
  </w:endnote>
  <w:endnote w:type="continuationSeparator" w:id="1">
    <w:p w:rsidR="009D49F9" w:rsidRDefault="009D4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CA2DB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CA2DB5" w:rsidRPr="00CA2DB5">
            <w:rPr>
              <w:sz w:val="22"/>
              <w:szCs w:val="22"/>
            </w:rPr>
            <w:fldChar w:fldCharType="begin"/>
          </w:r>
          <w:r w:rsidRPr="007E50EC">
            <w:rPr>
              <w:sz w:val="22"/>
              <w:szCs w:val="22"/>
            </w:rPr>
            <w:instrText xml:space="preserve"> PAGE   \* MERGEFORMAT </w:instrText>
          </w:r>
          <w:r w:rsidR="00CA2DB5" w:rsidRPr="00CA2DB5">
            <w:rPr>
              <w:sz w:val="22"/>
              <w:szCs w:val="22"/>
            </w:rPr>
            <w:fldChar w:fldCharType="separate"/>
          </w:r>
          <w:r w:rsidR="00D024F5" w:rsidRPr="00D024F5">
            <w:rPr>
              <w:rFonts w:ascii="Cambria" w:hAnsi="Cambria"/>
              <w:noProof/>
              <w:sz w:val="22"/>
              <w:szCs w:val="22"/>
            </w:rPr>
            <w:t>2</w:t>
          </w:r>
          <w:r w:rsidR="00CA2DB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F9" w:rsidRDefault="009D49F9">
      <w:r>
        <w:separator/>
      </w:r>
    </w:p>
  </w:footnote>
  <w:footnote w:type="continuationSeparator" w:id="1">
    <w:p w:rsidR="009D49F9" w:rsidRDefault="009D4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F9A6820"/>
    <w:multiLevelType w:val="hybridMultilevel"/>
    <w:tmpl w:val="DCDC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3D3E3A"/>
    <w:multiLevelType w:val="hybridMultilevel"/>
    <w:tmpl w:val="4B9C0942"/>
    <w:lvl w:ilvl="0" w:tplc="295C2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3"/>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5"/>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4"/>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2"/>
  </w:num>
  <w:num w:numId="160">
    <w:abstractNumId w:val="121"/>
  </w:num>
  <w:num w:numId="161">
    <w:abstractNumId w:val="135"/>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C7369"/>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47B86"/>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49F9"/>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3DC0"/>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A2DB5"/>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CF2E42"/>
    <w:rsid w:val="00D01E1B"/>
    <w:rsid w:val="00D024F5"/>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E40D3"/>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793CC3FE-518B-43D9-B1B5-4245964C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8898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nchorfi</cp:lastModifiedBy>
  <cp:revision>2</cp:revision>
  <cp:lastPrinted>2016-12-01T06:39:00Z</cp:lastPrinted>
  <dcterms:created xsi:type="dcterms:W3CDTF">2018-11-29T07:42:00Z</dcterms:created>
  <dcterms:modified xsi:type="dcterms:W3CDTF">2018-11-29T07:42:00Z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